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C3E" w:rsidRPr="00A66173" w:rsidRDefault="00893C3E" w:rsidP="00893C3E">
      <w:pPr>
        <w:pStyle w:val="a5"/>
        <w:ind w:firstLine="187"/>
        <w:jc w:val="right"/>
        <w:rPr>
          <w:b/>
          <w:sz w:val="28"/>
        </w:rPr>
      </w:pPr>
      <w:r w:rsidRPr="00A66173">
        <w:rPr>
          <w:b/>
          <w:sz w:val="28"/>
        </w:rPr>
        <w:t>ПРОЕКТ</w:t>
      </w:r>
    </w:p>
    <w:p w:rsidR="00893C3E" w:rsidRPr="00A66173" w:rsidRDefault="00893C3E" w:rsidP="00893C3E">
      <w:pPr>
        <w:pStyle w:val="a5"/>
        <w:ind w:firstLine="187"/>
        <w:rPr>
          <w:sz w:val="28"/>
        </w:rPr>
      </w:pPr>
      <w:r w:rsidRPr="00A66173">
        <w:rPr>
          <w:sz w:val="28"/>
        </w:rPr>
        <w:t>Российская Федерация</w:t>
      </w:r>
    </w:p>
    <w:p w:rsidR="00893C3E" w:rsidRPr="00A66173" w:rsidRDefault="00893C3E" w:rsidP="00893C3E">
      <w:pPr>
        <w:pStyle w:val="a6"/>
        <w:ind w:firstLine="187"/>
        <w:rPr>
          <w:sz w:val="28"/>
        </w:rPr>
      </w:pPr>
      <w:r w:rsidRPr="00A66173">
        <w:rPr>
          <w:sz w:val="28"/>
        </w:rPr>
        <w:t>СОВЕТ</w:t>
      </w:r>
    </w:p>
    <w:p w:rsidR="00893C3E" w:rsidRPr="00A66173" w:rsidRDefault="00893C3E" w:rsidP="00893C3E">
      <w:pPr>
        <w:pBdr>
          <w:bottom w:val="single" w:sz="12" w:space="1" w:color="auto"/>
        </w:pBdr>
        <w:spacing w:after="0" w:line="240" w:lineRule="auto"/>
        <w:ind w:firstLine="187"/>
        <w:jc w:val="center"/>
        <w:rPr>
          <w:rFonts w:ascii="Times New Roman" w:hAnsi="Times New Roman"/>
          <w:sz w:val="28"/>
          <w:szCs w:val="28"/>
        </w:rPr>
      </w:pPr>
      <w:r w:rsidRPr="00A66173">
        <w:rPr>
          <w:rFonts w:ascii="Times New Roman" w:hAnsi="Times New Roman"/>
          <w:sz w:val="28"/>
          <w:szCs w:val="28"/>
        </w:rPr>
        <w:t>Новоселицкого муниципального округа Ставропольского края</w:t>
      </w:r>
    </w:p>
    <w:p w:rsidR="00893C3E" w:rsidRPr="00A66173" w:rsidRDefault="00893C3E" w:rsidP="00893C3E">
      <w:pPr>
        <w:pBdr>
          <w:bottom w:val="single" w:sz="12" w:space="1" w:color="auto"/>
        </w:pBdr>
        <w:spacing w:after="0" w:line="240" w:lineRule="auto"/>
        <w:ind w:firstLine="187"/>
        <w:jc w:val="center"/>
        <w:rPr>
          <w:rFonts w:ascii="Times New Roman" w:hAnsi="Times New Roman"/>
          <w:sz w:val="28"/>
          <w:szCs w:val="28"/>
        </w:rPr>
      </w:pPr>
      <w:r w:rsidRPr="00A66173">
        <w:rPr>
          <w:rFonts w:ascii="Times New Roman" w:hAnsi="Times New Roman"/>
          <w:sz w:val="28"/>
          <w:szCs w:val="28"/>
        </w:rPr>
        <w:t>первого созыва</w:t>
      </w:r>
    </w:p>
    <w:p w:rsidR="00893C3E" w:rsidRPr="00A66173" w:rsidRDefault="00893C3E" w:rsidP="00893C3E">
      <w:pPr>
        <w:spacing w:after="0" w:line="240" w:lineRule="auto"/>
        <w:ind w:firstLine="187"/>
        <w:jc w:val="center"/>
        <w:rPr>
          <w:rFonts w:ascii="Times New Roman" w:hAnsi="Times New Roman"/>
          <w:sz w:val="28"/>
          <w:szCs w:val="28"/>
        </w:rPr>
      </w:pPr>
    </w:p>
    <w:p w:rsidR="00893C3E" w:rsidRPr="00A66173" w:rsidRDefault="00893C3E" w:rsidP="00893C3E">
      <w:pPr>
        <w:pStyle w:val="1"/>
        <w:spacing w:before="0" w:after="0" w:line="240" w:lineRule="auto"/>
        <w:ind w:firstLine="187"/>
        <w:jc w:val="center"/>
        <w:rPr>
          <w:rFonts w:ascii="Times New Roman" w:hAnsi="Times New Roman"/>
          <w:b w:val="0"/>
          <w:sz w:val="28"/>
          <w:szCs w:val="28"/>
        </w:rPr>
      </w:pPr>
      <w:r w:rsidRPr="00A66173">
        <w:rPr>
          <w:rFonts w:ascii="Times New Roman" w:hAnsi="Times New Roman"/>
          <w:sz w:val="28"/>
          <w:szCs w:val="28"/>
        </w:rPr>
        <w:t>РЕШЕНИЕ</w:t>
      </w:r>
    </w:p>
    <w:p w:rsidR="00893C3E" w:rsidRPr="00A66173" w:rsidRDefault="00893C3E" w:rsidP="00893C3E">
      <w:pPr>
        <w:spacing w:after="0" w:line="240" w:lineRule="auto"/>
        <w:ind w:firstLine="748"/>
        <w:jc w:val="center"/>
        <w:rPr>
          <w:rFonts w:ascii="Times New Roman" w:hAnsi="Times New Roman"/>
          <w:sz w:val="28"/>
          <w:szCs w:val="28"/>
        </w:rPr>
      </w:pPr>
    </w:p>
    <w:p w:rsidR="00893C3E" w:rsidRPr="00A66173" w:rsidRDefault="00893C3E" w:rsidP="00893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6173">
        <w:rPr>
          <w:rFonts w:ascii="Times New Roman" w:hAnsi="Times New Roman"/>
          <w:sz w:val="28"/>
          <w:szCs w:val="28"/>
        </w:rPr>
        <w:t xml:space="preserve">.2024 года                                         с. Новоселицкое                                          № </w:t>
      </w:r>
    </w:p>
    <w:p w:rsidR="00893C3E" w:rsidRPr="00A66173" w:rsidRDefault="00893C3E" w:rsidP="00893C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3C3E" w:rsidRPr="00A66173" w:rsidRDefault="00893C3E" w:rsidP="00893C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6173">
        <w:rPr>
          <w:rFonts w:ascii="Times New Roman" w:hAnsi="Times New Roman"/>
          <w:sz w:val="28"/>
          <w:szCs w:val="28"/>
        </w:rPr>
        <w:t>О внесении изменений в Устав Новоселицкого муниципального округа Ставропольского края</w:t>
      </w:r>
    </w:p>
    <w:p w:rsidR="00893C3E" w:rsidRPr="003A2FA8" w:rsidRDefault="00893C3E" w:rsidP="00893C3E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893C3E" w:rsidRPr="0051717F" w:rsidRDefault="00893C3E" w:rsidP="00893C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195F">
        <w:rPr>
          <w:rFonts w:ascii="Times New Roman" w:hAnsi="Times New Roman"/>
          <w:sz w:val="28"/>
          <w:szCs w:val="28"/>
        </w:rPr>
        <w:t>Руководствуясь Конституцией Российской Федерации, Федеральным законом от 6 октября 2003 года № 131-ФЗ «Об общих принципах организации местного самоуправления в Российской Федерации</w:t>
      </w:r>
      <w:r w:rsidRPr="00DB3F6A">
        <w:rPr>
          <w:rFonts w:ascii="Times New Roman" w:hAnsi="Times New Roman"/>
          <w:sz w:val="28"/>
          <w:szCs w:val="28"/>
        </w:rPr>
        <w:t>», Федеральным законом от  13 июля 2024 года № 181-ФЗ</w:t>
      </w:r>
      <w:r w:rsidRPr="004E2DA8">
        <w:rPr>
          <w:rFonts w:ascii="Times New Roman" w:hAnsi="Times New Roman"/>
          <w:sz w:val="28"/>
          <w:szCs w:val="28"/>
        </w:rPr>
        <w:t xml:space="preserve"> «О внесении изменений в отдельные законодательные акты Российской Федерации»,</w:t>
      </w:r>
      <w:r w:rsidRPr="009A4C7A">
        <w:rPr>
          <w:rFonts w:ascii="Times New Roman" w:hAnsi="Times New Roman"/>
          <w:sz w:val="28"/>
          <w:szCs w:val="28"/>
        </w:rPr>
        <w:t xml:space="preserve"> Федеральным законом от 13 июля 2024 года № 185-ФЗ «О внесении изменений в Федеральный закон "Об электроэнергетике" и отдельные законодательные акты Российской </w:t>
      </w:r>
      <w:r w:rsidRPr="0051717F">
        <w:rPr>
          <w:rFonts w:ascii="Times New Roman" w:hAnsi="Times New Roman"/>
          <w:sz w:val="28"/>
          <w:szCs w:val="28"/>
        </w:rPr>
        <w:t xml:space="preserve">Федерации», </w:t>
      </w:r>
      <w:r w:rsidRPr="009D1D2A">
        <w:rPr>
          <w:rFonts w:ascii="Times New Roman" w:hAnsi="Times New Roman"/>
          <w:sz w:val="28"/>
          <w:szCs w:val="28"/>
        </w:rPr>
        <w:t xml:space="preserve">Федеральным законом от 22 июля 2024 </w:t>
      </w:r>
      <w:r>
        <w:rPr>
          <w:rFonts w:ascii="Times New Roman" w:hAnsi="Times New Roman"/>
          <w:sz w:val="28"/>
          <w:szCs w:val="28"/>
        </w:rPr>
        <w:t>№</w:t>
      </w:r>
      <w:r w:rsidRPr="009D1D2A">
        <w:rPr>
          <w:rFonts w:ascii="Times New Roman" w:hAnsi="Times New Roman"/>
          <w:sz w:val="28"/>
          <w:szCs w:val="28"/>
        </w:rPr>
        <w:t xml:space="preserve"> 213-ФЗ </w:t>
      </w:r>
      <w:r>
        <w:rPr>
          <w:rFonts w:ascii="Times New Roman" w:hAnsi="Times New Roman"/>
          <w:sz w:val="28"/>
          <w:szCs w:val="28"/>
        </w:rPr>
        <w:t>«</w:t>
      </w:r>
      <w:r w:rsidRPr="009D1D2A">
        <w:rPr>
          <w:rFonts w:ascii="Times New Roman" w:hAnsi="Times New Roman"/>
          <w:sz w:val="28"/>
          <w:szCs w:val="28"/>
        </w:rPr>
        <w:t xml:space="preserve">О внесении изменений в статьи 14 и 16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9D1D2A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9D1D2A">
        <w:rPr>
          <w:rFonts w:ascii="Times New Roman" w:hAnsi="Times New Roman"/>
          <w:sz w:val="28"/>
          <w:szCs w:val="28"/>
        </w:rPr>
        <w:t xml:space="preserve">, </w:t>
      </w:r>
      <w:r w:rsidRPr="0051717F">
        <w:rPr>
          <w:rFonts w:ascii="Times New Roman" w:hAnsi="Times New Roman"/>
          <w:sz w:val="28"/>
          <w:szCs w:val="28"/>
        </w:rPr>
        <w:t xml:space="preserve">Совет Новоселицкого муниципального округа Ставропольского края </w:t>
      </w:r>
    </w:p>
    <w:p w:rsidR="00893C3E" w:rsidRPr="003A2FA8" w:rsidRDefault="00893C3E" w:rsidP="00893C3E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93C3E" w:rsidRPr="00842282" w:rsidRDefault="00893C3E" w:rsidP="00893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2282">
        <w:rPr>
          <w:rFonts w:ascii="Times New Roman" w:hAnsi="Times New Roman"/>
          <w:sz w:val="28"/>
          <w:szCs w:val="28"/>
        </w:rPr>
        <w:t xml:space="preserve">РЕШИЛ: </w:t>
      </w:r>
    </w:p>
    <w:p w:rsidR="00893C3E" w:rsidRPr="00842282" w:rsidRDefault="00893C3E" w:rsidP="00893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93C3E" w:rsidRPr="00121BB2" w:rsidRDefault="00893C3E" w:rsidP="00893C3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21BB2">
        <w:rPr>
          <w:sz w:val="28"/>
          <w:szCs w:val="28"/>
        </w:rPr>
        <w:t>1. Внести в Устав Новоселицкого муниципального округа Ставропольского края</w:t>
      </w:r>
      <w:r>
        <w:rPr>
          <w:sz w:val="28"/>
          <w:szCs w:val="28"/>
        </w:rPr>
        <w:t xml:space="preserve">, принятого решением Совета Новоселицкого муниципального округа Ставропольского края от 12 ноября 2020 г. № 31 «Об Уставе Новоселицкого муниципального округа Ставропольского края» (с изменениями, внесенными решениями Совета Новоселицкого муниципального округа Ставропольского края </w:t>
      </w:r>
      <w:r w:rsidRPr="00DE113A">
        <w:rPr>
          <w:sz w:val="28"/>
          <w:szCs w:val="28"/>
        </w:rPr>
        <w:t>от 30.06.2021</w:t>
      </w:r>
      <w:r>
        <w:rPr>
          <w:sz w:val="28"/>
          <w:szCs w:val="28"/>
        </w:rPr>
        <w:t xml:space="preserve"> г.</w:t>
      </w:r>
      <w:r w:rsidRPr="00DE113A">
        <w:rPr>
          <w:sz w:val="28"/>
          <w:szCs w:val="28"/>
        </w:rPr>
        <w:t xml:space="preserve"> </w:t>
      </w:r>
      <w:hyperlink r:id="rId5" w:history="1">
        <w:r>
          <w:rPr>
            <w:sz w:val="28"/>
            <w:szCs w:val="28"/>
          </w:rPr>
          <w:t>№</w:t>
        </w:r>
        <w:r w:rsidRPr="00DE113A">
          <w:rPr>
            <w:sz w:val="28"/>
            <w:szCs w:val="28"/>
          </w:rPr>
          <w:t xml:space="preserve"> 215</w:t>
        </w:r>
      </w:hyperlink>
      <w:r w:rsidRPr="00DE113A">
        <w:rPr>
          <w:sz w:val="28"/>
          <w:szCs w:val="28"/>
        </w:rPr>
        <w:t>, от 28.10.2021</w:t>
      </w:r>
      <w:r>
        <w:rPr>
          <w:sz w:val="28"/>
          <w:szCs w:val="28"/>
        </w:rPr>
        <w:t xml:space="preserve"> г.</w:t>
      </w:r>
      <w:r w:rsidRPr="00DE113A">
        <w:rPr>
          <w:sz w:val="28"/>
          <w:szCs w:val="28"/>
        </w:rPr>
        <w:t xml:space="preserve"> </w:t>
      </w:r>
      <w:hyperlink r:id="rId6" w:history="1">
        <w:r>
          <w:rPr>
            <w:sz w:val="28"/>
            <w:szCs w:val="28"/>
          </w:rPr>
          <w:t>№</w:t>
        </w:r>
        <w:r w:rsidRPr="00DE113A">
          <w:rPr>
            <w:sz w:val="28"/>
            <w:szCs w:val="28"/>
          </w:rPr>
          <w:t xml:space="preserve"> 283</w:t>
        </w:r>
      </w:hyperlink>
      <w:r w:rsidRPr="00DE113A">
        <w:rPr>
          <w:sz w:val="28"/>
          <w:szCs w:val="28"/>
        </w:rPr>
        <w:t>, от 10.06.2022</w:t>
      </w:r>
      <w:r>
        <w:rPr>
          <w:sz w:val="28"/>
          <w:szCs w:val="28"/>
        </w:rPr>
        <w:t xml:space="preserve"> г.</w:t>
      </w:r>
      <w:r w:rsidRPr="00DE113A">
        <w:rPr>
          <w:sz w:val="28"/>
          <w:szCs w:val="28"/>
        </w:rPr>
        <w:t xml:space="preserve"> </w:t>
      </w:r>
      <w:hyperlink r:id="rId7" w:history="1">
        <w:r>
          <w:rPr>
            <w:sz w:val="28"/>
            <w:szCs w:val="28"/>
          </w:rPr>
          <w:t>№</w:t>
        </w:r>
        <w:r w:rsidRPr="00DE113A">
          <w:rPr>
            <w:sz w:val="28"/>
            <w:szCs w:val="28"/>
          </w:rPr>
          <w:t xml:space="preserve"> 397</w:t>
        </w:r>
      </w:hyperlink>
      <w:r w:rsidRPr="00DE113A">
        <w:rPr>
          <w:sz w:val="28"/>
          <w:szCs w:val="28"/>
        </w:rPr>
        <w:t>, от 16.02.2023</w:t>
      </w:r>
      <w:r>
        <w:rPr>
          <w:sz w:val="28"/>
          <w:szCs w:val="28"/>
        </w:rPr>
        <w:t xml:space="preserve"> г.</w:t>
      </w:r>
      <w:r w:rsidRPr="00DE113A">
        <w:rPr>
          <w:sz w:val="28"/>
          <w:szCs w:val="28"/>
        </w:rPr>
        <w:t xml:space="preserve"> </w:t>
      </w:r>
      <w:hyperlink r:id="rId8" w:history="1">
        <w:r>
          <w:rPr>
            <w:sz w:val="28"/>
            <w:szCs w:val="28"/>
          </w:rPr>
          <w:t>№</w:t>
        </w:r>
        <w:r w:rsidRPr="00DE113A">
          <w:rPr>
            <w:sz w:val="28"/>
            <w:szCs w:val="28"/>
          </w:rPr>
          <w:t xml:space="preserve"> 506</w:t>
        </w:r>
      </w:hyperlink>
      <w:r w:rsidRPr="00DE113A">
        <w:rPr>
          <w:sz w:val="28"/>
          <w:szCs w:val="28"/>
        </w:rPr>
        <w:t>, от 20.07.2023</w:t>
      </w:r>
      <w:r>
        <w:rPr>
          <w:sz w:val="28"/>
          <w:szCs w:val="28"/>
        </w:rPr>
        <w:t xml:space="preserve"> г.</w:t>
      </w:r>
      <w:r w:rsidRPr="00DE113A">
        <w:rPr>
          <w:sz w:val="28"/>
          <w:szCs w:val="28"/>
        </w:rPr>
        <w:t xml:space="preserve"> </w:t>
      </w:r>
      <w:hyperlink r:id="rId9" w:history="1">
        <w:r>
          <w:rPr>
            <w:sz w:val="28"/>
            <w:szCs w:val="28"/>
          </w:rPr>
          <w:t>№</w:t>
        </w:r>
        <w:r w:rsidRPr="00DE113A">
          <w:rPr>
            <w:sz w:val="28"/>
            <w:szCs w:val="28"/>
          </w:rPr>
          <w:t xml:space="preserve"> 561</w:t>
        </w:r>
      </w:hyperlink>
      <w:r w:rsidRPr="00DE113A">
        <w:rPr>
          <w:sz w:val="28"/>
          <w:szCs w:val="28"/>
        </w:rPr>
        <w:t>, от 18.04.2024</w:t>
      </w:r>
      <w:r>
        <w:rPr>
          <w:sz w:val="28"/>
          <w:szCs w:val="28"/>
        </w:rPr>
        <w:t xml:space="preserve"> г.</w:t>
      </w:r>
      <w:r w:rsidRPr="00DE113A">
        <w:rPr>
          <w:sz w:val="28"/>
          <w:szCs w:val="28"/>
        </w:rPr>
        <w:t xml:space="preserve"> </w:t>
      </w:r>
      <w:hyperlink r:id="rId10" w:history="1">
        <w:r>
          <w:rPr>
            <w:sz w:val="28"/>
            <w:szCs w:val="28"/>
          </w:rPr>
          <w:t>№</w:t>
        </w:r>
        <w:r w:rsidRPr="00DE113A">
          <w:rPr>
            <w:sz w:val="28"/>
            <w:szCs w:val="28"/>
          </w:rPr>
          <w:t xml:space="preserve"> 639</w:t>
        </w:r>
      </w:hyperlink>
      <w:r>
        <w:rPr>
          <w:sz w:val="28"/>
          <w:szCs w:val="28"/>
        </w:rPr>
        <w:t>, от 25.07.2024 г. № 664)</w:t>
      </w:r>
      <w:r w:rsidRPr="00DE113A">
        <w:rPr>
          <w:sz w:val="28"/>
          <w:szCs w:val="28"/>
        </w:rPr>
        <w:t xml:space="preserve"> </w:t>
      </w:r>
      <w:r w:rsidRPr="00121BB2">
        <w:rPr>
          <w:sz w:val="28"/>
          <w:szCs w:val="28"/>
        </w:rPr>
        <w:t xml:space="preserve"> следующие изменения:</w:t>
      </w:r>
    </w:p>
    <w:p w:rsidR="00893C3E" w:rsidRPr="00F011DD" w:rsidRDefault="00893C3E" w:rsidP="00893C3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11DD">
        <w:rPr>
          <w:sz w:val="28"/>
          <w:szCs w:val="28"/>
        </w:rPr>
        <w:t>1) част</w:t>
      </w:r>
      <w:r>
        <w:rPr>
          <w:sz w:val="28"/>
          <w:szCs w:val="28"/>
        </w:rPr>
        <w:t>ь</w:t>
      </w:r>
      <w:r w:rsidRPr="00F011DD">
        <w:rPr>
          <w:sz w:val="28"/>
          <w:szCs w:val="28"/>
        </w:rPr>
        <w:t xml:space="preserve"> 1 статьи 19 дополнить пунктом 47 следующего содержания:</w:t>
      </w:r>
    </w:p>
    <w:p w:rsidR="00893C3E" w:rsidRPr="007E5CCC" w:rsidRDefault="00893C3E" w:rsidP="00893C3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E5CCC">
        <w:rPr>
          <w:sz w:val="28"/>
          <w:szCs w:val="28"/>
        </w:rPr>
        <w:t>«</w:t>
      </w:r>
      <w:r>
        <w:rPr>
          <w:sz w:val="28"/>
          <w:szCs w:val="28"/>
        </w:rPr>
        <w:t>4</w:t>
      </w:r>
      <w:r w:rsidRPr="007E5CCC">
        <w:rPr>
          <w:sz w:val="28"/>
          <w:szCs w:val="28"/>
        </w:rPr>
        <w:t xml:space="preserve">7) осуществление учета личных подсобных хозяйств, которые ведут граждане в соответствии с Федеральным </w:t>
      </w:r>
      <w:hyperlink r:id="rId11" w:history="1">
        <w:r w:rsidRPr="007E5CCC">
          <w:rPr>
            <w:sz w:val="28"/>
            <w:szCs w:val="28"/>
          </w:rPr>
          <w:t>законом</w:t>
        </w:r>
      </w:hyperlink>
      <w:r w:rsidRPr="007E5CCC">
        <w:rPr>
          <w:sz w:val="28"/>
          <w:szCs w:val="28"/>
        </w:rPr>
        <w:t xml:space="preserve"> от 7 июля 2003 года </w:t>
      </w:r>
      <w:r>
        <w:rPr>
          <w:sz w:val="28"/>
          <w:szCs w:val="28"/>
        </w:rPr>
        <w:t>№</w:t>
      </w:r>
      <w:r w:rsidRPr="007E5CCC">
        <w:rPr>
          <w:sz w:val="28"/>
          <w:szCs w:val="28"/>
        </w:rPr>
        <w:t xml:space="preserve"> 112-ФЗ "О личном подсобном хозяйстве", в похозяйственных книгах</w:t>
      </w:r>
      <w:r w:rsidRPr="00E223B0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893C3E" w:rsidRPr="00DA58A6" w:rsidRDefault="00893C3E" w:rsidP="00893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A58A6">
        <w:rPr>
          <w:rFonts w:ascii="Times New Roman" w:hAnsi="Times New Roman"/>
          <w:sz w:val="28"/>
          <w:szCs w:val="28"/>
        </w:rPr>
        <w:t xml:space="preserve">) часть 4 статьи 23 изложить в следующей редакции: </w:t>
      </w:r>
    </w:p>
    <w:p w:rsidR="00893C3E" w:rsidRPr="00DA58A6" w:rsidRDefault="00893C3E" w:rsidP="00893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58A6">
        <w:rPr>
          <w:rFonts w:ascii="Times New Roman" w:hAnsi="Times New Roman"/>
          <w:sz w:val="28"/>
          <w:szCs w:val="28"/>
        </w:rPr>
        <w:t xml:space="preserve">«4. Органы местного самоуправления муниципального округа несут ответственность за осуществление </w:t>
      </w:r>
      <w:r>
        <w:rPr>
          <w:rFonts w:ascii="Times New Roman" w:hAnsi="Times New Roman"/>
          <w:sz w:val="28"/>
          <w:szCs w:val="28"/>
        </w:rPr>
        <w:t>переданных</w:t>
      </w:r>
      <w:r w:rsidRPr="00DA58A6">
        <w:rPr>
          <w:rFonts w:ascii="Times New Roman" w:hAnsi="Times New Roman"/>
          <w:sz w:val="28"/>
          <w:szCs w:val="28"/>
        </w:rPr>
        <w:t xml:space="preserve"> полномочий</w:t>
      </w:r>
      <w:r>
        <w:rPr>
          <w:rFonts w:ascii="Times New Roman" w:hAnsi="Times New Roman"/>
          <w:sz w:val="28"/>
          <w:szCs w:val="28"/>
        </w:rPr>
        <w:t xml:space="preserve"> Российской Федерации, полномочий </w:t>
      </w:r>
      <w:r w:rsidR="00CA5433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 xml:space="preserve"> в пределах субвенций, </w:t>
      </w:r>
      <w:r>
        <w:rPr>
          <w:rFonts w:ascii="Times New Roman" w:hAnsi="Times New Roman"/>
          <w:sz w:val="28"/>
          <w:szCs w:val="28"/>
        </w:rPr>
        <w:lastRenderedPageBreak/>
        <w:t>предоставленных местным бюджетам в целях финансового обеспечения осуществления соответствующих полномочий.»;</w:t>
      </w:r>
    </w:p>
    <w:p w:rsidR="00893C3E" w:rsidRPr="001B2F5F" w:rsidRDefault="00893C3E" w:rsidP="00893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2F5F">
        <w:rPr>
          <w:rFonts w:ascii="Times New Roman" w:hAnsi="Times New Roman"/>
          <w:sz w:val="28"/>
          <w:szCs w:val="28"/>
        </w:rPr>
        <w:t>3) в части 3 статьи 25 после слов «правовые акты Контрольно-счетной палаты муниципального округа;» дополнить словами «правовые акты председателя Контрольно-счетной палаты</w:t>
      </w:r>
      <w:r>
        <w:rPr>
          <w:rFonts w:ascii="Times New Roman" w:hAnsi="Times New Roman"/>
          <w:sz w:val="28"/>
          <w:szCs w:val="28"/>
        </w:rPr>
        <w:t xml:space="preserve"> муниципального округа;</w:t>
      </w:r>
      <w:r w:rsidRPr="001B2F5F">
        <w:rPr>
          <w:rFonts w:ascii="Times New Roman" w:hAnsi="Times New Roman"/>
          <w:sz w:val="28"/>
          <w:szCs w:val="28"/>
        </w:rPr>
        <w:t>»;</w:t>
      </w:r>
    </w:p>
    <w:p w:rsidR="00893C3E" w:rsidRPr="008D6E27" w:rsidRDefault="00893C3E" w:rsidP="00893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часть 1 статьи 33 дополнить пунктом 53.2 следующего содержания:</w:t>
      </w:r>
    </w:p>
    <w:p w:rsidR="00893C3E" w:rsidRPr="007E5CCC" w:rsidRDefault="00893C3E" w:rsidP="00893C3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E5CCC">
        <w:rPr>
          <w:sz w:val="28"/>
          <w:szCs w:val="28"/>
        </w:rPr>
        <w:t>«</w:t>
      </w:r>
      <w:r>
        <w:rPr>
          <w:sz w:val="28"/>
          <w:szCs w:val="28"/>
        </w:rPr>
        <w:t>53.2</w:t>
      </w:r>
      <w:r w:rsidRPr="007E5CCC">
        <w:rPr>
          <w:sz w:val="28"/>
          <w:szCs w:val="28"/>
        </w:rPr>
        <w:t>) осуществл</w:t>
      </w:r>
      <w:r>
        <w:rPr>
          <w:sz w:val="28"/>
          <w:szCs w:val="28"/>
        </w:rPr>
        <w:t>яет</w:t>
      </w:r>
      <w:r w:rsidRPr="007E5CCC">
        <w:rPr>
          <w:sz w:val="28"/>
          <w:szCs w:val="28"/>
        </w:rPr>
        <w:t xml:space="preserve"> учет личных подсобных хозяйств, которые ведут граждане в соответствии с Федеральным </w:t>
      </w:r>
      <w:hyperlink r:id="rId12" w:history="1">
        <w:r w:rsidRPr="007E5CCC">
          <w:rPr>
            <w:sz w:val="28"/>
            <w:szCs w:val="28"/>
          </w:rPr>
          <w:t>законом</w:t>
        </w:r>
      </w:hyperlink>
      <w:r w:rsidRPr="007E5CCC">
        <w:rPr>
          <w:sz w:val="28"/>
          <w:szCs w:val="28"/>
        </w:rPr>
        <w:t xml:space="preserve"> от 7 июля 2003 года </w:t>
      </w:r>
      <w:r>
        <w:rPr>
          <w:sz w:val="28"/>
          <w:szCs w:val="28"/>
        </w:rPr>
        <w:t>№</w:t>
      </w:r>
      <w:r w:rsidRPr="007E5CCC">
        <w:rPr>
          <w:sz w:val="28"/>
          <w:szCs w:val="28"/>
        </w:rPr>
        <w:t xml:space="preserve"> 112-ФЗ "О личном подсобном хозяйстве", в похозяйственных книгах</w:t>
      </w:r>
      <w:r>
        <w:rPr>
          <w:sz w:val="28"/>
          <w:szCs w:val="28"/>
        </w:rPr>
        <w:t>;»;</w:t>
      </w:r>
    </w:p>
    <w:p w:rsidR="00893C3E" w:rsidRPr="008D6E27" w:rsidRDefault="00893C3E" w:rsidP="00893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D6E27">
        <w:rPr>
          <w:rFonts w:ascii="Times New Roman" w:hAnsi="Times New Roman"/>
          <w:sz w:val="28"/>
          <w:szCs w:val="28"/>
        </w:rPr>
        <w:t>) в части 6.1 статьи 36 слова «законодательных (представительных) органов государственной власти» заменить словами «законодательных органов</w:t>
      </w:r>
      <w:r>
        <w:rPr>
          <w:rFonts w:ascii="Times New Roman" w:hAnsi="Times New Roman"/>
          <w:sz w:val="28"/>
          <w:szCs w:val="28"/>
        </w:rPr>
        <w:t>»;</w:t>
      </w:r>
    </w:p>
    <w:p w:rsidR="00AF3702" w:rsidRDefault="00221C4E" w:rsidP="00893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F3702">
        <w:rPr>
          <w:rFonts w:ascii="Times New Roman" w:hAnsi="Times New Roman"/>
          <w:sz w:val="28"/>
          <w:szCs w:val="28"/>
        </w:rPr>
        <w:t>)</w:t>
      </w:r>
      <w:r w:rsidR="000A56F1">
        <w:rPr>
          <w:rFonts w:ascii="Times New Roman" w:hAnsi="Times New Roman"/>
          <w:sz w:val="28"/>
          <w:szCs w:val="28"/>
        </w:rPr>
        <w:t>статью 40 изложить в следующей редакции:</w:t>
      </w:r>
    </w:p>
    <w:p w:rsidR="000A56F1" w:rsidRDefault="000A56F1" w:rsidP="00893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«Статья 40. Формы межмуниципального сотрудничества</w:t>
      </w:r>
    </w:p>
    <w:p w:rsidR="000A56F1" w:rsidRDefault="000A56F1" w:rsidP="00893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Межмуниципальное сотрудничество</w:t>
      </w:r>
      <w:r w:rsidR="00BB7B88">
        <w:rPr>
          <w:rFonts w:ascii="Times New Roman" w:hAnsi="Times New Roman"/>
          <w:sz w:val="28"/>
          <w:szCs w:val="28"/>
        </w:rPr>
        <w:t xml:space="preserve"> муниципального округа осуществляется в следующих формах:</w:t>
      </w:r>
    </w:p>
    <w:p w:rsidR="00BB7B88" w:rsidRDefault="00BB7B88" w:rsidP="00893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членство Ассоциации Совета муниципальных образований Ставропольского края;</w:t>
      </w:r>
    </w:p>
    <w:p w:rsidR="001D3192" w:rsidRDefault="001D3192" w:rsidP="00893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учреждение межмуниципальных хозяйственных обществ, межмуниципального печатного средства информации и сетевого издания;</w:t>
      </w:r>
    </w:p>
    <w:p w:rsidR="001D3192" w:rsidRDefault="001D3192" w:rsidP="00893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учреждение муниципальными образованиями некоммерческих организаций;</w:t>
      </w:r>
    </w:p>
    <w:p w:rsidR="001D3192" w:rsidRDefault="001D3192" w:rsidP="00893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заключение договоров и соглашений.</w:t>
      </w:r>
    </w:p>
    <w:p w:rsidR="00EA5B9B" w:rsidRDefault="00EA5B9B" w:rsidP="00893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Объединения муниципальных образований, межмуниципальные хозяйственные общества, некоммерческие организации, учрежденные муниципальными образованиями, не могут наделяться полномочиями органов местного самоуправления.</w:t>
      </w:r>
    </w:p>
    <w:p w:rsidR="00EA5B9B" w:rsidRDefault="00EA5B9B" w:rsidP="00893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160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 об участии муниципального округа в межмуниципальном сотрудничестве принимает Совет муниципального округа.»;</w:t>
      </w:r>
    </w:p>
    <w:p w:rsidR="001D3192" w:rsidRDefault="00221C4E" w:rsidP="00893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4075A">
        <w:rPr>
          <w:rFonts w:ascii="Times New Roman" w:hAnsi="Times New Roman"/>
          <w:sz w:val="28"/>
          <w:szCs w:val="28"/>
        </w:rPr>
        <w:t>) статью 40.1 изложить в следующей редакции:</w:t>
      </w:r>
    </w:p>
    <w:p w:rsidR="00F752C0" w:rsidRDefault="0094075A" w:rsidP="00893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«Статья 40.1. </w:t>
      </w:r>
      <w:r w:rsidR="00E65FC8">
        <w:rPr>
          <w:rFonts w:ascii="Times New Roman" w:hAnsi="Times New Roman"/>
          <w:sz w:val="28"/>
          <w:szCs w:val="28"/>
        </w:rPr>
        <w:t>Полномочия орган</w:t>
      </w:r>
      <w:r w:rsidR="002716C2">
        <w:rPr>
          <w:rFonts w:ascii="Times New Roman" w:hAnsi="Times New Roman"/>
          <w:sz w:val="28"/>
          <w:szCs w:val="28"/>
        </w:rPr>
        <w:t>о</w:t>
      </w:r>
      <w:r w:rsidR="00E65FC8">
        <w:rPr>
          <w:rFonts w:ascii="Times New Roman" w:hAnsi="Times New Roman"/>
          <w:sz w:val="28"/>
          <w:szCs w:val="28"/>
        </w:rPr>
        <w:t xml:space="preserve">в местного </w:t>
      </w:r>
      <w:r w:rsidR="00B51AE0">
        <w:rPr>
          <w:rFonts w:ascii="Times New Roman" w:hAnsi="Times New Roman"/>
          <w:sz w:val="28"/>
          <w:szCs w:val="28"/>
        </w:rPr>
        <w:t>самоуправления муниципального округа в сфере международных и внешнеэкономических связей</w:t>
      </w:r>
      <w:r w:rsidR="00F752C0">
        <w:rPr>
          <w:rFonts w:ascii="Times New Roman" w:hAnsi="Times New Roman"/>
          <w:sz w:val="28"/>
          <w:szCs w:val="28"/>
        </w:rPr>
        <w:t xml:space="preserve"> </w:t>
      </w:r>
    </w:p>
    <w:p w:rsidR="0094075A" w:rsidRDefault="00F752C0" w:rsidP="00893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Международные и внешнеэкономические связи осуществляются органами местного самоуправления муниципального образования в целях решения вопросов местного значения по согласованию с органами государственной власти Ставропольского края в порядке, установленном Законом Ставропольского края от 22.07.2024 № 71-кз «О некоторых вопросах в сфере международных и внешнеэкономических связей органов местного самоуправления муниципальных образований Ставропольского края».</w:t>
      </w:r>
    </w:p>
    <w:p w:rsidR="00B51AE0" w:rsidRDefault="00F752C0" w:rsidP="00893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51AE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 полномочиям органов местного самоуправления в сфере международных и внешнеэкономических связей относятся:</w:t>
      </w:r>
    </w:p>
    <w:p w:rsidR="00F752C0" w:rsidRDefault="00151E17" w:rsidP="00893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проведение встреч, консультаций, переговоров и иных мероприятий в сфере международных и внешнеэкономических связей с представителями </w:t>
      </w:r>
      <w:r>
        <w:rPr>
          <w:rFonts w:ascii="Times New Roman" w:hAnsi="Times New Roman"/>
          <w:sz w:val="28"/>
          <w:szCs w:val="28"/>
        </w:rPr>
        <w:lastRenderedPageBreak/>
        <w:t>государственно-территориальных, административно-территориальных и муниципальных образований иностранных государств;</w:t>
      </w:r>
    </w:p>
    <w:p w:rsidR="00151E17" w:rsidRDefault="0091674D" w:rsidP="00893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участие в разработке и реализации проектов международных программ межмуниципального сотрудничества;</w:t>
      </w:r>
    </w:p>
    <w:p w:rsidR="0091674D" w:rsidRDefault="0091674D" w:rsidP="00893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этих целей;</w:t>
      </w:r>
    </w:p>
    <w:p w:rsidR="0091674D" w:rsidRDefault="0091674D" w:rsidP="00893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заключение соглашений по согласованию с Правительством Ставропольского края в определяемом им порядке;</w:t>
      </w:r>
    </w:p>
    <w:p w:rsidR="0091674D" w:rsidRDefault="0091674D" w:rsidP="00893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формирование перечня соглашений в порядке, определяемом Правительством Ставропольского края;</w:t>
      </w:r>
    </w:p>
    <w:p w:rsidR="0091674D" w:rsidRDefault="0091674D" w:rsidP="00893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осуществление иных полномочий в сфере международных и внешнеэкономических связей органов местного самоуправления в соответствии с международными договорами Российской </w:t>
      </w:r>
      <w:r w:rsidR="00473915">
        <w:rPr>
          <w:rFonts w:ascii="Times New Roman" w:hAnsi="Times New Roman"/>
          <w:sz w:val="28"/>
          <w:szCs w:val="28"/>
        </w:rPr>
        <w:t>Федерации, федеральными законами, иными нормативными правовыми актами Российской Федерации, законами Ставропольского края.»;</w:t>
      </w:r>
    </w:p>
    <w:p w:rsidR="00221C4E" w:rsidRDefault="00221C4E" w:rsidP="00221C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E223B0">
        <w:rPr>
          <w:rFonts w:ascii="Times New Roman" w:hAnsi="Times New Roman"/>
          <w:sz w:val="28"/>
          <w:szCs w:val="28"/>
        </w:rPr>
        <w:t>) статью 43 дополнить частью 8 следующего содержания:</w:t>
      </w:r>
    </w:p>
    <w:p w:rsidR="00221C4E" w:rsidRDefault="00221C4E" w:rsidP="00221C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«8</w:t>
      </w:r>
      <w:r w:rsidRPr="00E223B0">
        <w:rPr>
          <w:rFonts w:ascii="Times New Roman" w:hAnsi="Times New Roman"/>
          <w:sz w:val="28"/>
          <w:szCs w:val="28"/>
        </w:rPr>
        <w:t>) Органы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E223B0">
        <w:rPr>
          <w:rFonts w:ascii="Times New Roman" w:hAnsi="Times New Roman"/>
          <w:sz w:val="28"/>
          <w:szCs w:val="28"/>
        </w:rPr>
        <w:t xml:space="preserve">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3B0">
        <w:rPr>
          <w:rFonts w:ascii="Times New Roman" w:hAnsi="Times New Roman"/>
          <w:sz w:val="28"/>
          <w:szCs w:val="28"/>
        </w:rPr>
        <w:t>случаях, порядке и на условиях, которые установлены законодательством</w:t>
      </w:r>
      <w:r w:rsidRPr="00697082">
        <w:rPr>
          <w:rFonts w:ascii="Times New Roman" w:hAnsi="Times New Roman"/>
          <w:sz w:val="28"/>
          <w:szCs w:val="28"/>
        </w:rPr>
        <w:t xml:space="preserve"> </w:t>
      </w:r>
      <w:r w:rsidRPr="00E223B0">
        <w:rPr>
          <w:rFonts w:ascii="Times New Roman" w:hAnsi="Times New Roman"/>
          <w:sz w:val="28"/>
          <w:szCs w:val="28"/>
        </w:rPr>
        <w:t>Российской Федерации об электроэнергетике.</w:t>
      </w:r>
      <w:r>
        <w:rPr>
          <w:rFonts w:ascii="Times New Roman" w:hAnsi="Times New Roman"/>
          <w:sz w:val="28"/>
          <w:szCs w:val="28"/>
        </w:rPr>
        <w:t>»;</w:t>
      </w:r>
    </w:p>
    <w:p w:rsidR="00473915" w:rsidRDefault="001751DE" w:rsidP="00893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статью 51 дополнить частями 3.1 и 3.2 следующего содержания:</w:t>
      </w:r>
    </w:p>
    <w:p w:rsidR="003058A2" w:rsidRDefault="007B35B8" w:rsidP="00893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«3.1. Губернатор</w:t>
      </w:r>
      <w:r w:rsidR="00574E46">
        <w:rPr>
          <w:rFonts w:ascii="Times New Roman" w:hAnsi="Times New Roman"/>
          <w:sz w:val="28"/>
          <w:szCs w:val="28"/>
        </w:rPr>
        <w:t xml:space="preserve"> Ставропольского края вправе вынести предупреждение, </w:t>
      </w:r>
      <w:r w:rsidR="007356F0">
        <w:rPr>
          <w:rFonts w:ascii="Times New Roman" w:hAnsi="Times New Roman"/>
          <w:sz w:val="28"/>
          <w:szCs w:val="28"/>
        </w:rPr>
        <w:t>объявить выговор главе муниципального округа за ненадлежащее исполнение или неисполнение обязанностей по обеспечению осуществления органами местного самоуправления государственных полномочий, переданных органам местного самоуправления федеральными законами и (или) законами Ставропольского края</w:t>
      </w:r>
      <w:r w:rsidR="00DC1DA2">
        <w:rPr>
          <w:rFonts w:ascii="Times New Roman" w:hAnsi="Times New Roman"/>
          <w:sz w:val="28"/>
          <w:szCs w:val="28"/>
        </w:rPr>
        <w:t>.</w:t>
      </w:r>
    </w:p>
    <w:p w:rsidR="00DC1DA2" w:rsidRDefault="00434BC0" w:rsidP="00893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Губернатор </w:t>
      </w:r>
      <w:r w:rsidR="00D70CFC">
        <w:rPr>
          <w:rFonts w:ascii="Times New Roman" w:hAnsi="Times New Roman"/>
          <w:sz w:val="28"/>
          <w:szCs w:val="28"/>
        </w:rPr>
        <w:t>Ставропольского края вправе отрешить от должности главу муниципального округа, в случае, если в течение месяца со дня вынесения Губернатором Ставропольского края предупреждения, объявления выговора главе муниципального округа в соответствии с частью 3.1 настоящей статьи главой муниципального округа не были приняты в пределах своих полномочий меры по устранению причин, послуживших основанием для вынесения предупреждения, объявления и выговора.»;</w:t>
      </w:r>
    </w:p>
    <w:p w:rsidR="00D70CFC" w:rsidRDefault="007E6D19" w:rsidP="00893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часть 2 статьи 52 дополнить пунктом 6 следующего содержания:</w:t>
      </w:r>
    </w:p>
    <w:p w:rsidR="007E6D19" w:rsidRPr="00697082" w:rsidRDefault="007E6D19" w:rsidP="00893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«6) систематическое недостижение показателей для оценки эффективности деятельности органов местного самоуправления.»;</w:t>
      </w:r>
    </w:p>
    <w:p w:rsidR="00893C3E" w:rsidRPr="00697082" w:rsidRDefault="00893C3E" w:rsidP="00893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7082">
        <w:rPr>
          <w:rFonts w:ascii="Times New Roman" w:hAnsi="Times New Roman"/>
          <w:sz w:val="28"/>
          <w:szCs w:val="28"/>
        </w:rPr>
        <w:t>2. Контроль за выполнением настоящего решения возложить на постоянную комиссию по законности и правопорядк</w:t>
      </w:r>
      <w:r w:rsidR="002716C2">
        <w:rPr>
          <w:rFonts w:ascii="Times New Roman" w:hAnsi="Times New Roman"/>
          <w:sz w:val="28"/>
          <w:szCs w:val="28"/>
        </w:rPr>
        <w:t>у</w:t>
      </w:r>
      <w:r w:rsidRPr="00697082">
        <w:rPr>
          <w:rFonts w:ascii="Times New Roman" w:hAnsi="Times New Roman"/>
          <w:sz w:val="28"/>
          <w:szCs w:val="28"/>
        </w:rPr>
        <w:t xml:space="preserve"> Совета Новоселицкого муниципального округа.</w:t>
      </w:r>
    </w:p>
    <w:p w:rsidR="00893C3E" w:rsidRPr="00697082" w:rsidRDefault="00893C3E" w:rsidP="00893C3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97082">
        <w:rPr>
          <w:rFonts w:ascii="Times New Roman" w:hAnsi="Times New Roman"/>
          <w:sz w:val="28"/>
          <w:szCs w:val="28"/>
        </w:rPr>
        <w:lastRenderedPageBreak/>
        <w:t>3. Главе Новоселицкого муниципального округа Ставропольского края в порядке, установленном Федеральным законом от 21 июля 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893C3E" w:rsidRPr="00697082" w:rsidRDefault="00893C3E" w:rsidP="00893C3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97082">
        <w:rPr>
          <w:rFonts w:ascii="Times New Roman" w:hAnsi="Times New Roman"/>
          <w:sz w:val="28"/>
          <w:szCs w:val="28"/>
        </w:rPr>
        <w:t xml:space="preserve">4. Настоящее решение подлежит официальному опубликованию после его государственной регистрации и вступает в силу после его официального опубликования </w:t>
      </w:r>
      <w:r w:rsidR="007E6D19">
        <w:rPr>
          <w:rFonts w:ascii="Times New Roman" w:hAnsi="Times New Roman"/>
          <w:sz w:val="28"/>
          <w:szCs w:val="28"/>
        </w:rPr>
        <w:t>за исключением пункта 2 части 1, который вступает в силу с 01 января 2025 года».</w:t>
      </w:r>
    </w:p>
    <w:p w:rsidR="00893C3E" w:rsidRPr="003A2FA8" w:rsidRDefault="00893C3E" w:rsidP="00893C3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93C3E" w:rsidRPr="003A2FA8" w:rsidRDefault="00893C3E" w:rsidP="00893C3E">
      <w:pPr>
        <w:spacing w:after="0" w:line="240" w:lineRule="exact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93C3E" w:rsidRPr="003A2FA8" w:rsidRDefault="00893C3E" w:rsidP="00893C3E">
      <w:pPr>
        <w:spacing w:after="0" w:line="240" w:lineRule="exact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893C3E" w:rsidRPr="00E67D95" w:rsidTr="00CB7C98">
        <w:tc>
          <w:tcPr>
            <w:tcW w:w="4786" w:type="dxa"/>
          </w:tcPr>
          <w:p w:rsidR="00893C3E" w:rsidRPr="00E67D95" w:rsidRDefault="00893C3E" w:rsidP="00CB7C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D95">
              <w:rPr>
                <w:rFonts w:ascii="Times New Roman" w:hAnsi="Times New Roman"/>
                <w:sz w:val="28"/>
                <w:szCs w:val="28"/>
              </w:rPr>
              <w:t>Председатель Совета Новоселицкого</w:t>
            </w:r>
          </w:p>
          <w:p w:rsidR="00893C3E" w:rsidRPr="00E67D95" w:rsidRDefault="00893C3E" w:rsidP="00CB7C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D95">
              <w:rPr>
                <w:rFonts w:ascii="Times New Roman" w:hAnsi="Times New Roman"/>
                <w:sz w:val="28"/>
                <w:szCs w:val="28"/>
              </w:rPr>
              <w:t xml:space="preserve">муниципального округа </w:t>
            </w:r>
          </w:p>
          <w:p w:rsidR="00893C3E" w:rsidRPr="00E67D95" w:rsidRDefault="00893C3E" w:rsidP="00CB7C98">
            <w:pPr>
              <w:spacing w:after="0" w:line="240" w:lineRule="auto"/>
              <w:ind w:right="601"/>
              <w:rPr>
                <w:rFonts w:ascii="Times New Roman" w:hAnsi="Times New Roman"/>
                <w:sz w:val="28"/>
                <w:szCs w:val="28"/>
              </w:rPr>
            </w:pPr>
            <w:r w:rsidRPr="00E67D95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        </w:t>
            </w:r>
          </w:p>
          <w:p w:rsidR="00893C3E" w:rsidRPr="00E67D95" w:rsidRDefault="00893C3E" w:rsidP="00CB7C98">
            <w:pPr>
              <w:spacing w:after="0" w:line="240" w:lineRule="auto"/>
              <w:ind w:right="31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93C3E" w:rsidRPr="00E67D95" w:rsidRDefault="00893C3E" w:rsidP="00CB7C98">
            <w:pPr>
              <w:spacing w:after="0" w:line="240" w:lineRule="auto"/>
              <w:ind w:right="31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67D95">
              <w:rPr>
                <w:rFonts w:ascii="Times New Roman" w:hAnsi="Times New Roman"/>
                <w:sz w:val="28"/>
                <w:szCs w:val="28"/>
              </w:rPr>
              <w:t xml:space="preserve">А.Е. Гогина                                 </w:t>
            </w:r>
          </w:p>
        </w:tc>
        <w:tc>
          <w:tcPr>
            <w:tcW w:w="4961" w:type="dxa"/>
          </w:tcPr>
          <w:p w:rsidR="00893C3E" w:rsidRDefault="00893C3E" w:rsidP="00CB7C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Временно исполняющий</w:t>
            </w:r>
          </w:p>
          <w:p w:rsidR="00893C3E" w:rsidRPr="00E67D95" w:rsidRDefault="00346DF5" w:rsidP="00CB7C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полномочия</w:t>
            </w:r>
            <w:r w:rsidR="00893C3E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893C3E" w:rsidRPr="00E67D95">
              <w:rPr>
                <w:rFonts w:ascii="Times New Roman" w:hAnsi="Times New Roman"/>
                <w:sz w:val="28"/>
                <w:szCs w:val="28"/>
              </w:rPr>
              <w:t>лав</w:t>
            </w:r>
            <w:r w:rsidR="00893C3E">
              <w:rPr>
                <w:rFonts w:ascii="Times New Roman" w:hAnsi="Times New Roman"/>
                <w:sz w:val="28"/>
                <w:szCs w:val="28"/>
              </w:rPr>
              <w:t>ы</w:t>
            </w:r>
            <w:r w:rsidR="00893C3E" w:rsidRPr="00E67D95">
              <w:rPr>
                <w:rFonts w:ascii="Times New Roman" w:hAnsi="Times New Roman"/>
                <w:sz w:val="28"/>
                <w:szCs w:val="28"/>
              </w:rPr>
              <w:t xml:space="preserve"> Новоселицкого </w:t>
            </w:r>
          </w:p>
          <w:p w:rsidR="00893C3E" w:rsidRPr="00E67D95" w:rsidRDefault="00893C3E" w:rsidP="00CB7C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D95">
              <w:rPr>
                <w:rFonts w:ascii="Times New Roman" w:hAnsi="Times New Roman"/>
                <w:sz w:val="28"/>
                <w:szCs w:val="28"/>
              </w:rPr>
              <w:t>муниципального округа Ставропольского края</w:t>
            </w:r>
          </w:p>
          <w:p w:rsidR="00893C3E" w:rsidRPr="00E67D95" w:rsidRDefault="00893C3E" w:rsidP="00CB7C98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D95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</w:p>
          <w:p w:rsidR="00893C3E" w:rsidRPr="00E67D95" w:rsidRDefault="00893C3E" w:rsidP="004F2ECC">
            <w:pPr>
              <w:autoSpaceDE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67D95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  <w:r w:rsidR="004F2ECC">
              <w:rPr>
                <w:rFonts w:ascii="Times New Roman" w:hAnsi="Times New Roman"/>
                <w:sz w:val="28"/>
                <w:szCs w:val="28"/>
              </w:rPr>
              <w:t>Т.И.Федотова</w:t>
            </w:r>
            <w:bookmarkStart w:id="0" w:name="_GoBack"/>
            <w:bookmarkEnd w:id="0"/>
          </w:p>
        </w:tc>
      </w:tr>
    </w:tbl>
    <w:p w:rsidR="002B345A" w:rsidRDefault="002B345A"/>
    <w:sectPr w:rsidR="002B3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C3E"/>
    <w:rsid w:val="000160A7"/>
    <w:rsid w:val="000A56F1"/>
    <w:rsid w:val="001427B2"/>
    <w:rsid w:val="00151E17"/>
    <w:rsid w:val="001751DE"/>
    <w:rsid w:val="001D3192"/>
    <w:rsid w:val="00221C4E"/>
    <w:rsid w:val="002716C2"/>
    <w:rsid w:val="002B345A"/>
    <w:rsid w:val="003058A2"/>
    <w:rsid w:val="00346DF5"/>
    <w:rsid w:val="00434BC0"/>
    <w:rsid w:val="00473915"/>
    <w:rsid w:val="004F2ECC"/>
    <w:rsid w:val="00574E46"/>
    <w:rsid w:val="005A6F93"/>
    <w:rsid w:val="007356F0"/>
    <w:rsid w:val="007B35B8"/>
    <w:rsid w:val="007E6D19"/>
    <w:rsid w:val="00893C3E"/>
    <w:rsid w:val="0091674D"/>
    <w:rsid w:val="0094075A"/>
    <w:rsid w:val="00AC1371"/>
    <w:rsid w:val="00AF3702"/>
    <w:rsid w:val="00B11BB1"/>
    <w:rsid w:val="00B51AE0"/>
    <w:rsid w:val="00BB7B88"/>
    <w:rsid w:val="00CA5433"/>
    <w:rsid w:val="00D70CFC"/>
    <w:rsid w:val="00DC1DA2"/>
    <w:rsid w:val="00E47611"/>
    <w:rsid w:val="00E65FC8"/>
    <w:rsid w:val="00E84E0D"/>
    <w:rsid w:val="00EA5B9B"/>
    <w:rsid w:val="00F752C0"/>
    <w:rsid w:val="00F91901"/>
    <w:rsid w:val="00FB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A841F"/>
  <w15:chartTrackingRefBased/>
  <w15:docId w15:val="{238EB5F7-39FB-4097-BB3C-AE52CA78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C3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93C3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3C3E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a3">
    <w:name w:val="Normal (Web)"/>
    <w:basedOn w:val="a"/>
    <w:uiPriority w:val="99"/>
    <w:rsid w:val="00893C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Заголовок Знак"/>
    <w:aliases w:val="Название Знак,Знак1 Знак, Знак1 Знак"/>
    <w:link w:val="a5"/>
    <w:locked/>
    <w:rsid w:val="00893C3E"/>
    <w:rPr>
      <w:rFonts w:ascii="Times New Roman" w:hAnsi="Times New Roman"/>
      <w:sz w:val="36"/>
      <w:szCs w:val="28"/>
    </w:rPr>
  </w:style>
  <w:style w:type="paragraph" w:styleId="a5">
    <w:name w:val="Title"/>
    <w:aliases w:val="Название,Знак1, Знак1"/>
    <w:basedOn w:val="a"/>
    <w:link w:val="a4"/>
    <w:qFormat/>
    <w:rsid w:val="00893C3E"/>
    <w:pPr>
      <w:spacing w:after="0" w:line="240" w:lineRule="auto"/>
      <w:jc w:val="center"/>
    </w:pPr>
    <w:rPr>
      <w:rFonts w:ascii="Times New Roman" w:eastAsiaTheme="minorHAnsi" w:hAnsi="Times New Roman" w:cstheme="minorBidi"/>
      <w:sz w:val="36"/>
      <w:szCs w:val="28"/>
      <w:lang w:eastAsia="en-US"/>
    </w:rPr>
  </w:style>
  <w:style w:type="character" w:customStyle="1" w:styleId="11">
    <w:name w:val="Заголовок Знак1"/>
    <w:basedOn w:val="a0"/>
    <w:uiPriority w:val="10"/>
    <w:rsid w:val="00893C3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Subtitle"/>
    <w:basedOn w:val="a"/>
    <w:link w:val="a7"/>
    <w:qFormat/>
    <w:rsid w:val="00893C3E"/>
    <w:pPr>
      <w:spacing w:after="0" w:line="240" w:lineRule="auto"/>
      <w:jc w:val="center"/>
    </w:pPr>
    <w:rPr>
      <w:rFonts w:ascii="Times New Roman" w:hAnsi="Times New Roman"/>
      <w:sz w:val="36"/>
      <w:szCs w:val="28"/>
      <w:lang w:val="x-none"/>
    </w:rPr>
  </w:style>
  <w:style w:type="character" w:customStyle="1" w:styleId="a7">
    <w:name w:val="Подзаголовок Знак"/>
    <w:basedOn w:val="a0"/>
    <w:link w:val="a6"/>
    <w:rsid w:val="00893C3E"/>
    <w:rPr>
      <w:rFonts w:ascii="Times New Roman" w:eastAsia="Times New Roman" w:hAnsi="Times New Roman" w:cs="Times New Roman"/>
      <w:sz w:val="36"/>
      <w:szCs w:val="28"/>
      <w:lang w:val="x-none" w:eastAsia="ru-RU"/>
    </w:rPr>
  </w:style>
  <w:style w:type="paragraph" w:styleId="a8">
    <w:name w:val="Balloon Text"/>
    <w:basedOn w:val="a"/>
    <w:link w:val="a9"/>
    <w:uiPriority w:val="99"/>
    <w:semiHidden/>
    <w:unhideWhenUsed/>
    <w:rsid w:val="004F2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2E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203848&amp;dst=100006&amp;field=134&amp;date=30.07.202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77&amp;n=192309&amp;dst=100006&amp;field=134&amp;date=30.07.2024" TargetMode="External"/><Relationship Id="rId12" Type="http://schemas.openxmlformats.org/officeDocument/2006/relationships/hyperlink" Target="https://login.consultant.ru/link/?req=doc&amp;base=LAW&amp;n=454116&amp;date=11.09.202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077&amp;n=182881&amp;dst=100006&amp;field=134&amp;date=30.07.2024" TargetMode="External"/><Relationship Id="rId11" Type="http://schemas.openxmlformats.org/officeDocument/2006/relationships/hyperlink" Target="https://login.consultant.ru/link/?req=doc&amp;base=LAW&amp;n=454116&amp;date=11.09.2024" TargetMode="External"/><Relationship Id="rId5" Type="http://schemas.openxmlformats.org/officeDocument/2006/relationships/hyperlink" Target="https://login.consultant.ru/link/?req=doc&amp;base=RLAW077&amp;n=179217&amp;dst=100006&amp;field=134&amp;date=30.07.2024" TargetMode="External"/><Relationship Id="rId10" Type="http://schemas.openxmlformats.org/officeDocument/2006/relationships/hyperlink" Target="https://login.consultant.ru/link/?req=doc&amp;base=RLAW077&amp;n=223628&amp;dst=100006&amp;field=134&amp;date=30.07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7&amp;n=211076&amp;dst=100006&amp;field=134&amp;date=30.07.20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D8776-DAD4-4184-9201-FF21531B3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2024-10-29T07:19:00Z</cp:lastPrinted>
  <dcterms:created xsi:type="dcterms:W3CDTF">2024-09-23T08:16:00Z</dcterms:created>
  <dcterms:modified xsi:type="dcterms:W3CDTF">2024-10-29T08:24:00Z</dcterms:modified>
</cp:coreProperties>
</file>