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10314" w:type="dxa"/>
        <w:tblLayout w:type="fixed"/>
        <w:tblLook w:val="01E0"/>
      </w:tblPr>
      <w:tblGrid>
        <w:gridCol w:w="2494"/>
        <w:gridCol w:w="1133"/>
        <w:gridCol w:w="3400"/>
        <w:gridCol w:w="1587"/>
        <w:gridCol w:w="1700"/>
      </w:tblGrid>
      <w:tr w:rsidR="00B6713D">
        <w:trPr>
          <w:trHeight w:val="322"/>
        </w:trPr>
        <w:tc>
          <w:tcPr>
            <w:tcW w:w="10314" w:type="dxa"/>
            <w:gridSpan w:val="5"/>
            <w:vMerge w:val="restart"/>
            <w:tcMar>
              <w:top w:w="0" w:type="dxa"/>
              <w:left w:w="0" w:type="dxa"/>
              <w:bottom w:w="0" w:type="dxa"/>
              <w:right w:w="0" w:type="dxa"/>
            </w:tcMar>
            <w:vAlign w:val="bottom"/>
          </w:tcPr>
          <w:p w:rsidR="00B6713D" w:rsidRDefault="00F80A9C">
            <w:pPr>
              <w:jc w:val="center"/>
              <w:rPr>
                <w:b/>
                <w:bCs/>
                <w:color w:val="000000"/>
                <w:sz w:val="28"/>
                <w:szCs w:val="28"/>
              </w:rPr>
            </w:pPr>
            <w:bookmarkStart w:id="0" w:name="__bookmark_1"/>
            <w:bookmarkEnd w:id="0"/>
            <w:r>
              <w:rPr>
                <w:b/>
                <w:bCs/>
                <w:color w:val="000000"/>
                <w:sz w:val="28"/>
                <w:szCs w:val="28"/>
              </w:rPr>
              <w:t>ПОЯСНИТЕЛЬНАЯ ЗАПИСКА</w:t>
            </w:r>
          </w:p>
        </w:tc>
      </w:tr>
      <w:tr w:rsidR="00B6713D">
        <w:trPr>
          <w:trHeight w:val="322"/>
        </w:trPr>
        <w:tc>
          <w:tcPr>
            <w:tcW w:w="10314" w:type="dxa"/>
            <w:gridSpan w:val="5"/>
            <w:vMerge w:val="restart"/>
            <w:tcMar>
              <w:top w:w="0" w:type="dxa"/>
              <w:left w:w="0" w:type="dxa"/>
              <w:bottom w:w="0" w:type="dxa"/>
              <w:right w:w="0" w:type="dxa"/>
            </w:tcMar>
            <w:vAlign w:val="bottom"/>
          </w:tcPr>
          <w:p w:rsidR="00B6713D" w:rsidRDefault="00F80A9C">
            <w:pPr>
              <w:rPr>
                <w:color w:val="000000"/>
                <w:sz w:val="28"/>
                <w:szCs w:val="28"/>
              </w:rPr>
            </w:pPr>
            <w:r>
              <w:rPr>
                <w:color w:val="000000"/>
                <w:sz w:val="28"/>
                <w:szCs w:val="28"/>
              </w:rPr>
              <w:t xml:space="preserve"> </w:t>
            </w:r>
          </w:p>
        </w:tc>
      </w:tr>
      <w:tr w:rsidR="00B6713D">
        <w:tc>
          <w:tcPr>
            <w:tcW w:w="8614" w:type="dxa"/>
            <w:gridSpan w:val="4"/>
            <w:vMerge w:val="restart"/>
            <w:tcMar>
              <w:top w:w="0" w:type="dxa"/>
              <w:left w:w="0" w:type="dxa"/>
              <w:bottom w:w="0" w:type="dxa"/>
              <w:right w:w="0" w:type="dxa"/>
            </w:tcMar>
            <w:vAlign w:val="bottom"/>
          </w:tcPr>
          <w:p w:rsidR="00B6713D" w:rsidRDefault="00B6713D">
            <w:pPr>
              <w:spacing w:line="1" w:lineRule="auto"/>
            </w:pPr>
          </w:p>
        </w:tc>
        <w:tc>
          <w:tcPr>
            <w:tcW w:w="1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B6713D" w:rsidRDefault="00F80A9C">
            <w:pPr>
              <w:jc w:val="center"/>
              <w:rPr>
                <w:color w:val="000000"/>
                <w:sz w:val="28"/>
                <w:szCs w:val="28"/>
              </w:rPr>
            </w:pPr>
            <w:r>
              <w:rPr>
                <w:color w:val="000000"/>
                <w:sz w:val="28"/>
                <w:szCs w:val="28"/>
              </w:rPr>
              <w:t>КОДЫ</w:t>
            </w:r>
          </w:p>
        </w:tc>
      </w:tr>
      <w:tr w:rsidR="00B6713D">
        <w:tc>
          <w:tcPr>
            <w:tcW w:w="7027" w:type="dxa"/>
            <w:gridSpan w:val="3"/>
            <w:vMerge w:val="restart"/>
            <w:tcMar>
              <w:top w:w="0" w:type="dxa"/>
              <w:left w:w="0" w:type="dxa"/>
              <w:bottom w:w="0" w:type="dxa"/>
              <w:right w:w="0" w:type="dxa"/>
            </w:tcMar>
            <w:vAlign w:val="bottom"/>
          </w:tcPr>
          <w:p w:rsidR="00B6713D" w:rsidRDefault="00B6713D">
            <w:pPr>
              <w:spacing w:line="1" w:lineRule="auto"/>
            </w:pPr>
          </w:p>
        </w:tc>
        <w:tc>
          <w:tcPr>
            <w:tcW w:w="1587" w:type="dxa"/>
            <w:tcMar>
              <w:top w:w="0" w:type="dxa"/>
              <w:left w:w="0" w:type="dxa"/>
              <w:bottom w:w="0" w:type="dxa"/>
              <w:right w:w="0" w:type="dxa"/>
            </w:tcMar>
            <w:vAlign w:val="bottom"/>
          </w:tcPr>
          <w:p w:rsidR="00B6713D" w:rsidRDefault="00F80A9C">
            <w:pPr>
              <w:jc w:val="right"/>
              <w:rPr>
                <w:color w:val="000000"/>
                <w:sz w:val="28"/>
                <w:szCs w:val="28"/>
              </w:rPr>
            </w:pPr>
            <w:r>
              <w:rPr>
                <w:color w:val="000000"/>
                <w:sz w:val="28"/>
                <w:szCs w:val="28"/>
              </w:rPr>
              <w:t>Форма по ОКУД</w:t>
            </w:r>
          </w:p>
        </w:tc>
        <w:tc>
          <w:tcPr>
            <w:tcW w:w="1700"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B6713D" w:rsidRDefault="00F80A9C">
            <w:pPr>
              <w:jc w:val="center"/>
              <w:rPr>
                <w:color w:val="000000"/>
                <w:sz w:val="28"/>
                <w:szCs w:val="28"/>
              </w:rPr>
            </w:pPr>
            <w:r>
              <w:rPr>
                <w:color w:val="000000"/>
                <w:sz w:val="28"/>
                <w:szCs w:val="28"/>
              </w:rPr>
              <w:t>0503160</w:t>
            </w:r>
          </w:p>
        </w:tc>
      </w:tr>
      <w:tr w:rsidR="00B6713D">
        <w:tc>
          <w:tcPr>
            <w:tcW w:w="2494" w:type="dxa"/>
            <w:tcMar>
              <w:top w:w="0" w:type="dxa"/>
              <w:left w:w="0" w:type="dxa"/>
              <w:bottom w:w="0" w:type="dxa"/>
              <w:right w:w="0" w:type="dxa"/>
            </w:tcMar>
            <w:vAlign w:val="bottom"/>
          </w:tcPr>
          <w:p w:rsidR="00B6713D" w:rsidRDefault="00B6713D">
            <w:pPr>
              <w:spacing w:line="1" w:lineRule="auto"/>
            </w:pPr>
          </w:p>
        </w:tc>
        <w:tc>
          <w:tcPr>
            <w:tcW w:w="4533" w:type="dxa"/>
            <w:gridSpan w:val="2"/>
            <w:vMerge w:val="restart"/>
            <w:tcMar>
              <w:top w:w="0" w:type="dxa"/>
              <w:left w:w="0" w:type="dxa"/>
              <w:bottom w:w="0" w:type="dxa"/>
              <w:right w:w="0" w:type="dxa"/>
            </w:tcMar>
            <w:vAlign w:val="bottom"/>
          </w:tcPr>
          <w:tbl>
            <w:tblPr>
              <w:tblOverlap w:val="never"/>
              <w:tblW w:w="4533" w:type="dxa"/>
              <w:jc w:val="center"/>
              <w:tblLayout w:type="fixed"/>
              <w:tblCellMar>
                <w:left w:w="0" w:type="dxa"/>
                <w:right w:w="0" w:type="dxa"/>
              </w:tblCellMar>
              <w:tblLook w:val="01E0"/>
            </w:tblPr>
            <w:tblGrid>
              <w:gridCol w:w="4533"/>
            </w:tblGrid>
            <w:tr w:rsidR="00B6713D">
              <w:trPr>
                <w:jc w:val="center"/>
              </w:trPr>
              <w:tc>
                <w:tcPr>
                  <w:tcW w:w="4533" w:type="dxa"/>
                  <w:tcMar>
                    <w:top w:w="0" w:type="dxa"/>
                    <w:left w:w="0" w:type="dxa"/>
                    <w:bottom w:w="0" w:type="dxa"/>
                    <w:right w:w="0" w:type="dxa"/>
                  </w:tcMar>
                </w:tcPr>
                <w:p w:rsidR="00B6713D" w:rsidRDefault="00F80A9C">
                  <w:pPr>
                    <w:jc w:val="center"/>
                  </w:pPr>
                  <w:r>
                    <w:rPr>
                      <w:color w:val="000000"/>
                      <w:sz w:val="28"/>
                      <w:szCs w:val="28"/>
                    </w:rPr>
                    <w:t>на 1 января 2025 г.</w:t>
                  </w:r>
                </w:p>
              </w:tc>
            </w:tr>
          </w:tbl>
          <w:p w:rsidR="00B6713D" w:rsidRDefault="00B6713D">
            <w:pPr>
              <w:spacing w:line="1" w:lineRule="auto"/>
            </w:pPr>
          </w:p>
        </w:tc>
        <w:tc>
          <w:tcPr>
            <w:tcW w:w="1587" w:type="dxa"/>
            <w:tcMar>
              <w:top w:w="0" w:type="dxa"/>
              <w:left w:w="0" w:type="dxa"/>
              <w:bottom w:w="0" w:type="dxa"/>
              <w:right w:w="0" w:type="dxa"/>
            </w:tcMar>
            <w:vAlign w:val="bottom"/>
          </w:tcPr>
          <w:p w:rsidR="00B6713D" w:rsidRDefault="00F80A9C">
            <w:pPr>
              <w:jc w:val="right"/>
              <w:rPr>
                <w:color w:val="000000"/>
                <w:sz w:val="28"/>
                <w:szCs w:val="28"/>
              </w:rPr>
            </w:pPr>
            <w:r>
              <w:rPr>
                <w:color w:val="000000"/>
                <w:sz w:val="28"/>
                <w:szCs w:val="28"/>
              </w:rPr>
              <w:t>Дата</w:t>
            </w: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B6713D" w:rsidRDefault="00F80A9C">
            <w:pPr>
              <w:jc w:val="center"/>
              <w:rPr>
                <w:color w:val="000000"/>
                <w:sz w:val="28"/>
                <w:szCs w:val="28"/>
              </w:rPr>
            </w:pPr>
            <w:r>
              <w:rPr>
                <w:color w:val="000000"/>
                <w:sz w:val="28"/>
                <w:szCs w:val="28"/>
              </w:rPr>
              <w:t>01.01.2025</w:t>
            </w:r>
          </w:p>
        </w:tc>
      </w:tr>
      <w:tr w:rsidR="00B6713D">
        <w:trPr>
          <w:trHeight w:val="226"/>
        </w:trPr>
        <w:tc>
          <w:tcPr>
            <w:tcW w:w="7027" w:type="dxa"/>
            <w:gridSpan w:val="3"/>
            <w:vMerge w:val="restart"/>
            <w:tcMar>
              <w:top w:w="0" w:type="dxa"/>
              <w:left w:w="0" w:type="dxa"/>
              <w:bottom w:w="0" w:type="dxa"/>
              <w:right w:w="0" w:type="dxa"/>
            </w:tcMar>
            <w:vAlign w:val="bottom"/>
          </w:tcPr>
          <w:p w:rsidR="00B6713D" w:rsidRDefault="00F80A9C">
            <w:pPr>
              <w:rPr>
                <w:color w:val="000000"/>
                <w:sz w:val="28"/>
                <w:szCs w:val="28"/>
              </w:rPr>
            </w:pPr>
            <w:r>
              <w:rPr>
                <w:color w:val="000000"/>
                <w:sz w:val="28"/>
                <w:szCs w:val="28"/>
              </w:rPr>
              <w:t>Главный распорядитель, распорядитель,</w:t>
            </w:r>
          </w:p>
        </w:tc>
        <w:tc>
          <w:tcPr>
            <w:tcW w:w="1587" w:type="dxa"/>
            <w:tcMar>
              <w:top w:w="0" w:type="dxa"/>
              <w:left w:w="0" w:type="dxa"/>
              <w:bottom w:w="0" w:type="dxa"/>
              <w:right w:w="0" w:type="dxa"/>
            </w:tcMar>
            <w:vAlign w:val="bottom"/>
          </w:tcPr>
          <w:p w:rsidR="00B6713D" w:rsidRDefault="00B6713D">
            <w:pPr>
              <w:spacing w:line="1" w:lineRule="auto"/>
            </w:pPr>
          </w:p>
        </w:tc>
        <w:tc>
          <w:tcPr>
            <w:tcW w:w="1700" w:type="dxa"/>
            <w:vMerge w:val="restart"/>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tblPr>
            <w:tblGrid>
              <w:gridCol w:w="1700"/>
            </w:tblGrid>
            <w:tr w:rsidR="00B6713D">
              <w:trPr>
                <w:jc w:val="center"/>
              </w:trPr>
              <w:tc>
                <w:tcPr>
                  <w:tcW w:w="1700" w:type="dxa"/>
                  <w:tcMar>
                    <w:top w:w="0" w:type="dxa"/>
                    <w:left w:w="0" w:type="dxa"/>
                    <w:bottom w:w="0" w:type="dxa"/>
                    <w:right w:w="0" w:type="dxa"/>
                  </w:tcMar>
                </w:tcPr>
                <w:p w:rsidR="00B6713D" w:rsidRDefault="00B6713D">
                  <w:pPr>
                    <w:spacing w:line="1" w:lineRule="auto"/>
                    <w:jc w:val="center"/>
                  </w:pPr>
                </w:p>
              </w:tc>
            </w:tr>
          </w:tbl>
          <w:p w:rsidR="00B6713D" w:rsidRDefault="00B6713D">
            <w:pPr>
              <w:spacing w:line="1" w:lineRule="auto"/>
            </w:pPr>
          </w:p>
        </w:tc>
      </w:tr>
      <w:tr w:rsidR="00B6713D">
        <w:trPr>
          <w:trHeight w:val="226"/>
        </w:trPr>
        <w:tc>
          <w:tcPr>
            <w:tcW w:w="7027" w:type="dxa"/>
            <w:gridSpan w:val="3"/>
            <w:vMerge w:val="restart"/>
            <w:tcMar>
              <w:top w:w="0" w:type="dxa"/>
              <w:left w:w="0" w:type="dxa"/>
              <w:bottom w:w="0" w:type="dxa"/>
              <w:right w:w="0" w:type="dxa"/>
            </w:tcMar>
            <w:vAlign w:val="bottom"/>
          </w:tcPr>
          <w:p w:rsidR="00B6713D" w:rsidRDefault="00F80A9C">
            <w:pPr>
              <w:rPr>
                <w:color w:val="000000"/>
                <w:sz w:val="28"/>
                <w:szCs w:val="28"/>
              </w:rPr>
            </w:pPr>
            <w:r>
              <w:rPr>
                <w:color w:val="000000"/>
                <w:sz w:val="28"/>
                <w:szCs w:val="28"/>
              </w:rPr>
              <w:t>получатель бюджетных средств, главный администратор,</w:t>
            </w:r>
          </w:p>
        </w:tc>
        <w:tc>
          <w:tcPr>
            <w:tcW w:w="1587" w:type="dxa"/>
            <w:tcMar>
              <w:top w:w="0" w:type="dxa"/>
              <w:left w:w="0" w:type="dxa"/>
              <w:bottom w:w="0" w:type="dxa"/>
              <w:right w:w="0" w:type="dxa"/>
            </w:tcMar>
            <w:vAlign w:val="bottom"/>
          </w:tcPr>
          <w:p w:rsidR="00B6713D" w:rsidRDefault="00B6713D">
            <w:pPr>
              <w:spacing w:line="1" w:lineRule="auto"/>
            </w:pPr>
          </w:p>
        </w:tc>
        <w:tc>
          <w:tcPr>
            <w:tcW w:w="1700" w:type="dxa"/>
            <w:vMerge/>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B6713D" w:rsidRDefault="00B6713D">
            <w:pPr>
              <w:spacing w:line="1" w:lineRule="auto"/>
            </w:pPr>
          </w:p>
        </w:tc>
      </w:tr>
      <w:tr w:rsidR="00B6713D">
        <w:trPr>
          <w:trHeight w:val="226"/>
        </w:trPr>
        <w:tc>
          <w:tcPr>
            <w:tcW w:w="7027" w:type="dxa"/>
            <w:gridSpan w:val="3"/>
            <w:vMerge w:val="restart"/>
            <w:tcMar>
              <w:top w:w="0" w:type="dxa"/>
              <w:left w:w="0" w:type="dxa"/>
              <w:bottom w:w="0" w:type="dxa"/>
              <w:right w:w="0" w:type="dxa"/>
            </w:tcMar>
            <w:vAlign w:val="bottom"/>
          </w:tcPr>
          <w:p w:rsidR="00B6713D" w:rsidRDefault="00F80A9C">
            <w:pPr>
              <w:rPr>
                <w:color w:val="000000"/>
                <w:sz w:val="28"/>
                <w:szCs w:val="28"/>
              </w:rPr>
            </w:pPr>
            <w:r>
              <w:rPr>
                <w:color w:val="000000"/>
                <w:sz w:val="28"/>
                <w:szCs w:val="28"/>
              </w:rPr>
              <w:t>администратор доходов бюджета,</w:t>
            </w:r>
          </w:p>
        </w:tc>
        <w:tc>
          <w:tcPr>
            <w:tcW w:w="1587" w:type="dxa"/>
            <w:tcMar>
              <w:top w:w="0" w:type="dxa"/>
              <w:left w:w="0" w:type="dxa"/>
              <w:bottom w:w="0" w:type="dxa"/>
              <w:right w:w="0" w:type="dxa"/>
            </w:tcMar>
            <w:vAlign w:val="bottom"/>
          </w:tcPr>
          <w:p w:rsidR="00B6713D" w:rsidRDefault="00F80A9C">
            <w:pPr>
              <w:jc w:val="right"/>
              <w:rPr>
                <w:color w:val="000000"/>
                <w:sz w:val="28"/>
                <w:szCs w:val="28"/>
              </w:rPr>
            </w:pPr>
            <w:r>
              <w:rPr>
                <w:color w:val="000000"/>
                <w:sz w:val="28"/>
                <w:szCs w:val="28"/>
              </w:rPr>
              <w:t>по ОКПО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p w:rsidR="00B6713D" w:rsidRDefault="00B6713D">
            <w:pPr>
              <w:spacing w:line="1" w:lineRule="auto"/>
              <w:jc w:val="center"/>
            </w:pPr>
          </w:p>
        </w:tc>
      </w:tr>
      <w:tr w:rsidR="00B6713D">
        <w:trPr>
          <w:trHeight w:val="226"/>
        </w:trPr>
        <w:tc>
          <w:tcPr>
            <w:tcW w:w="7027" w:type="dxa"/>
            <w:gridSpan w:val="3"/>
            <w:vMerge w:val="restart"/>
            <w:tcMar>
              <w:top w:w="0" w:type="dxa"/>
              <w:left w:w="0" w:type="dxa"/>
              <w:bottom w:w="0" w:type="dxa"/>
              <w:right w:w="0" w:type="dxa"/>
            </w:tcMar>
            <w:vAlign w:val="bottom"/>
          </w:tcPr>
          <w:p w:rsidR="00B6713D" w:rsidRDefault="00F80A9C">
            <w:pPr>
              <w:rPr>
                <w:color w:val="000000"/>
                <w:sz w:val="28"/>
                <w:szCs w:val="28"/>
              </w:rPr>
            </w:pPr>
            <w:r>
              <w:rPr>
                <w:color w:val="000000"/>
                <w:sz w:val="28"/>
                <w:szCs w:val="28"/>
              </w:rPr>
              <w:t>главный администратор, администратор</w:t>
            </w:r>
          </w:p>
        </w:tc>
        <w:tc>
          <w:tcPr>
            <w:tcW w:w="1587" w:type="dxa"/>
            <w:tcMar>
              <w:top w:w="0" w:type="dxa"/>
              <w:left w:w="0" w:type="dxa"/>
              <w:bottom w:w="0" w:type="dxa"/>
              <w:right w:w="0" w:type="dxa"/>
            </w:tcMar>
            <w:vAlign w:val="bottom"/>
          </w:tcPr>
          <w:p w:rsidR="00B6713D" w:rsidRDefault="00B6713D">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B6713D" w:rsidRDefault="00B6713D">
            <w:pPr>
              <w:spacing w:line="1" w:lineRule="auto"/>
              <w:jc w:val="center"/>
            </w:pPr>
          </w:p>
        </w:tc>
      </w:tr>
      <w:tr w:rsidR="00B6713D">
        <w:trPr>
          <w:trHeight w:val="226"/>
        </w:trPr>
        <w:tc>
          <w:tcPr>
            <w:tcW w:w="7027" w:type="dxa"/>
            <w:gridSpan w:val="3"/>
            <w:vMerge w:val="restart"/>
            <w:tcMar>
              <w:top w:w="0" w:type="dxa"/>
              <w:left w:w="0" w:type="dxa"/>
              <w:bottom w:w="0" w:type="dxa"/>
              <w:right w:w="0" w:type="dxa"/>
            </w:tcMar>
            <w:vAlign w:val="bottom"/>
          </w:tcPr>
          <w:p w:rsidR="00B6713D" w:rsidRDefault="00F80A9C">
            <w:pPr>
              <w:rPr>
                <w:color w:val="000000"/>
                <w:sz w:val="28"/>
                <w:szCs w:val="28"/>
              </w:rPr>
            </w:pPr>
            <w:r>
              <w:rPr>
                <w:color w:val="000000"/>
                <w:sz w:val="28"/>
                <w:szCs w:val="28"/>
              </w:rPr>
              <w:t>источников финансирования</w:t>
            </w:r>
          </w:p>
        </w:tc>
        <w:tc>
          <w:tcPr>
            <w:tcW w:w="1587" w:type="dxa"/>
            <w:tcMar>
              <w:top w:w="0" w:type="dxa"/>
              <w:left w:w="0" w:type="dxa"/>
              <w:bottom w:w="0" w:type="dxa"/>
              <w:right w:w="0" w:type="dxa"/>
            </w:tcMar>
            <w:vAlign w:val="bottom"/>
          </w:tcPr>
          <w:p w:rsidR="00B6713D" w:rsidRDefault="00B6713D">
            <w:pPr>
              <w:spacing w:line="1" w:lineRule="auto"/>
            </w:pPr>
          </w:p>
        </w:tc>
        <w:tc>
          <w:tcPr>
            <w:tcW w:w="1700" w:type="dxa"/>
            <w:tcBorders>
              <w:left w:val="single" w:sz="18" w:space="0" w:color="000000"/>
              <w:right w:val="single" w:sz="18" w:space="0" w:color="000000"/>
            </w:tcBorders>
            <w:tcMar>
              <w:top w:w="0" w:type="dxa"/>
              <w:left w:w="0" w:type="dxa"/>
              <w:bottom w:w="0" w:type="dxa"/>
              <w:right w:w="0" w:type="dxa"/>
            </w:tcMar>
            <w:vAlign w:val="bottom"/>
          </w:tcPr>
          <w:p w:rsidR="00B6713D" w:rsidRDefault="00B6713D">
            <w:pPr>
              <w:spacing w:line="1" w:lineRule="auto"/>
              <w:jc w:val="center"/>
            </w:pPr>
          </w:p>
        </w:tc>
      </w:tr>
      <w:tr w:rsidR="00B6713D">
        <w:trPr>
          <w:trHeight w:val="680"/>
        </w:trPr>
        <w:tc>
          <w:tcPr>
            <w:tcW w:w="3627" w:type="dxa"/>
            <w:gridSpan w:val="2"/>
            <w:vMerge w:val="restart"/>
            <w:tcMar>
              <w:top w:w="0" w:type="dxa"/>
              <w:left w:w="0" w:type="dxa"/>
              <w:bottom w:w="0" w:type="dxa"/>
              <w:right w:w="0" w:type="dxa"/>
            </w:tcMar>
          </w:tcPr>
          <w:p w:rsidR="00B6713D" w:rsidRDefault="00F80A9C">
            <w:pPr>
              <w:rPr>
                <w:color w:val="000000"/>
                <w:sz w:val="28"/>
                <w:szCs w:val="28"/>
              </w:rPr>
            </w:pPr>
            <w:r>
              <w:rPr>
                <w:color w:val="000000"/>
                <w:sz w:val="28"/>
                <w:szCs w:val="28"/>
              </w:rPr>
              <w:t>дефицита бюджета</w:t>
            </w:r>
          </w:p>
        </w:tc>
        <w:tc>
          <w:tcPr>
            <w:tcW w:w="3400" w:type="dxa"/>
            <w:vMerge w:val="restart"/>
            <w:tcMar>
              <w:top w:w="0" w:type="dxa"/>
              <w:left w:w="0" w:type="dxa"/>
              <w:bottom w:w="0" w:type="dxa"/>
              <w:right w:w="0" w:type="dxa"/>
            </w:tcMar>
          </w:tcPr>
          <w:p w:rsidR="00B6713D" w:rsidRDefault="00B6713D">
            <w:pPr>
              <w:spacing w:line="1" w:lineRule="auto"/>
            </w:pPr>
          </w:p>
        </w:tc>
        <w:tc>
          <w:tcPr>
            <w:tcW w:w="1587" w:type="dxa"/>
            <w:tcMar>
              <w:top w:w="0" w:type="dxa"/>
              <w:left w:w="0" w:type="dxa"/>
              <w:bottom w:w="0" w:type="dxa"/>
              <w:right w:w="0" w:type="dxa"/>
            </w:tcMar>
            <w:vAlign w:val="bottom"/>
          </w:tcPr>
          <w:p w:rsidR="00B6713D" w:rsidRDefault="00F80A9C">
            <w:pPr>
              <w:jc w:val="right"/>
              <w:rPr>
                <w:color w:val="000000"/>
                <w:sz w:val="28"/>
                <w:szCs w:val="28"/>
              </w:rPr>
            </w:pPr>
            <w:r>
              <w:rPr>
                <w:color w:val="000000"/>
                <w:sz w:val="28"/>
                <w:szCs w:val="28"/>
              </w:rPr>
              <w:t>Глава по БК</w:t>
            </w:r>
          </w:p>
        </w:tc>
        <w:tc>
          <w:tcPr>
            <w:tcW w:w="1700" w:type="dxa"/>
            <w:tcBorders>
              <w:left w:val="single" w:sz="18" w:space="0" w:color="000000"/>
              <w:right w:val="single" w:sz="18" w:space="0" w:color="000000"/>
            </w:tcBorders>
            <w:tcMar>
              <w:top w:w="0" w:type="dxa"/>
              <w:left w:w="0" w:type="dxa"/>
              <w:bottom w:w="0" w:type="dxa"/>
              <w:right w:w="0" w:type="dxa"/>
            </w:tcMar>
            <w:vAlign w:val="bottom"/>
          </w:tcPr>
          <w:p w:rsidR="00B6713D" w:rsidRDefault="00B6713D">
            <w:pPr>
              <w:spacing w:line="1" w:lineRule="auto"/>
              <w:jc w:val="center"/>
            </w:pPr>
          </w:p>
        </w:tc>
      </w:tr>
      <w:tr w:rsidR="00B6713D">
        <w:trPr>
          <w:trHeight w:val="226"/>
        </w:trPr>
        <w:tc>
          <w:tcPr>
            <w:tcW w:w="3627" w:type="dxa"/>
            <w:gridSpan w:val="2"/>
            <w:vMerge w:val="restart"/>
            <w:tcMar>
              <w:top w:w="0" w:type="dxa"/>
              <w:left w:w="0" w:type="dxa"/>
              <w:bottom w:w="0" w:type="dxa"/>
              <w:right w:w="0" w:type="dxa"/>
            </w:tcMar>
            <w:vAlign w:val="bottom"/>
          </w:tcPr>
          <w:p w:rsidR="00B6713D" w:rsidRDefault="00F80A9C">
            <w:pPr>
              <w:rPr>
                <w:color w:val="000000"/>
                <w:sz w:val="28"/>
                <w:szCs w:val="28"/>
              </w:rPr>
            </w:pPr>
            <w:r>
              <w:rPr>
                <w:color w:val="000000"/>
                <w:sz w:val="28"/>
                <w:szCs w:val="28"/>
              </w:rPr>
              <w:t>Наименование бюджета</w:t>
            </w:r>
          </w:p>
        </w:tc>
        <w:tc>
          <w:tcPr>
            <w:tcW w:w="3400" w:type="dxa"/>
            <w:vMerge w:val="restart"/>
            <w:tcMar>
              <w:top w:w="0" w:type="dxa"/>
              <w:left w:w="0" w:type="dxa"/>
              <w:bottom w:w="0" w:type="dxa"/>
              <w:right w:w="0" w:type="dxa"/>
            </w:tcMar>
            <w:vAlign w:val="bottom"/>
          </w:tcPr>
          <w:p w:rsidR="00B6713D" w:rsidRDefault="00F80A9C">
            <w:pPr>
              <w:rPr>
                <w:color w:val="000000"/>
                <w:sz w:val="28"/>
                <w:szCs w:val="28"/>
                <w:u w:val="single"/>
              </w:rPr>
            </w:pPr>
            <w:r>
              <w:rPr>
                <w:color w:val="000000"/>
                <w:sz w:val="28"/>
                <w:szCs w:val="28"/>
                <w:u w:val="single"/>
              </w:rPr>
              <w:t>Бюджет Новоселицкого муниципального округа Ставропольского края</w:t>
            </w:r>
          </w:p>
        </w:tc>
        <w:tc>
          <w:tcPr>
            <w:tcW w:w="1587" w:type="dxa"/>
            <w:tcMar>
              <w:top w:w="0" w:type="dxa"/>
              <w:left w:w="0" w:type="dxa"/>
              <w:bottom w:w="0" w:type="dxa"/>
              <w:right w:w="0" w:type="dxa"/>
            </w:tcMar>
            <w:vAlign w:val="bottom"/>
          </w:tcPr>
          <w:p w:rsidR="00B6713D" w:rsidRDefault="00B6713D">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B6713D" w:rsidRDefault="00B6713D">
            <w:pPr>
              <w:spacing w:line="1" w:lineRule="auto"/>
              <w:jc w:val="center"/>
            </w:pPr>
          </w:p>
        </w:tc>
      </w:tr>
      <w:tr w:rsidR="00B6713D">
        <w:tc>
          <w:tcPr>
            <w:tcW w:w="3627" w:type="dxa"/>
            <w:gridSpan w:val="2"/>
            <w:vMerge w:val="restart"/>
            <w:tcMar>
              <w:top w:w="0" w:type="dxa"/>
              <w:left w:w="0" w:type="dxa"/>
              <w:bottom w:w="0" w:type="dxa"/>
              <w:right w:w="0" w:type="dxa"/>
            </w:tcMar>
            <w:vAlign w:val="bottom"/>
          </w:tcPr>
          <w:p w:rsidR="00B6713D" w:rsidRDefault="00F80A9C">
            <w:pPr>
              <w:rPr>
                <w:color w:val="000000"/>
                <w:sz w:val="28"/>
                <w:szCs w:val="28"/>
              </w:rPr>
            </w:pPr>
            <w:r>
              <w:rPr>
                <w:color w:val="000000"/>
                <w:sz w:val="28"/>
                <w:szCs w:val="28"/>
              </w:rPr>
              <w:t>(публично-правового образования)</w:t>
            </w:r>
          </w:p>
        </w:tc>
        <w:tc>
          <w:tcPr>
            <w:tcW w:w="3400" w:type="dxa"/>
            <w:vMerge/>
            <w:tcMar>
              <w:top w:w="0" w:type="dxa"/>
              <w:left w:w="0" w:type="dxa"/>
              <w:bottom w:w="0" w:type="dxa"/>
              <w:right w:w="0" w:type="dxa"/>
            </w:tcMar>
            <w:vAlign w:val="bottom"/>
          </w:tcPr>
          <w:p w:rsidR="00B6713D" w:rsidRDefault="00B6713D">
            <w:pPr>
              <w:spacing w:line="1" w:lineRule="auto"/>
            </w:pPr>
          </w:p>
        </w:tc>
        <w:tc>
          <w:tcPr>
            <w:tcW w:w="1587" w:type="dxa"/>
            <w:tcMar>
              <w:top w:w="0" w:type="dxa"/>
              <w:left w:w="0" w:type="dxa"/>
              <w:bottom w:w="0" w:type="dxa"/>
              <w:right w:w="0" w:type="dxa"/>
            </w:tcMar>
            <w:vAlign w:val="bottom"/>
          </w:tcPr>
          <w:p w:rsidR="00B6713D" w:rsidRDefault="00F80A9C">
            <w:pPr>
              <w:jc w:val="right"/>
              <w:rPr>
                <w:color w:val="000000"/>
                <w:sz w:val="28"/>
                <w:szCs w:val="28"/>
              </w:rPr>
            </w:pPr>
            <w:r>
              <w:rPr>
                <w:color w:val="000000"/>
                <w:sz w:val="28"/>
                <w:szCs w:val="28"/>
              </w:rPr>
              <w:t>по ОКТМО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tblPr>
            <w:tblGrid>
              <w:gridCol w:w="1700"/>
            </w:tblGrid>
            <w:tr w:rsidR="00B6713D">
              <w:trPr>
                <w:jc w:val="center"/>
              </w:trPr>
              <w:tc>
                <w:tcPr>
                  <w:tcW w:w="1700" w:type="dxa"/>
                  <w:tcMar>
                    <w:top w:w="0" w:type="dxa"/>
                    <w:left w:w="0" w:type="dxa"/>
                    <w:bottom w:w="0" w:type="dxa"/>
                    <w:right w:w="0" w:type="dxa"/>
                  </w:tcMar>
                </w:tcPr>
                <w:p w:rsidR="00B6713D" w:rsidRDefault="00F80A9C">
                  <w:pPr>
                    <w:jc w:val="center"/>
                  </w:pPr>
                  <w:r>
                    <w:rPr>
                      <w:color w:val="000000"/>
                      <w:sz w:val="28"/>
                      <w:szCs w:val="28"/>
                    </w:rPr>
                    <w:t>07544000</w:t>
                  </w:r>
                </w:p>
              </w:tc>
            </w:tr>
          </w:tbl>
          <w:p w:rsidR="00B6713D" w:rsidRDefault="00B6713D">
            <w:pPr>
              <w:spacing w:line="1" w:lineRule="auto"/>
            </w:pPr>
          </w:p>
        </w:tc>
      </w:tr>
      <w:tr w:rsidR="00B6713D">
        <w:trPr>
          <w:hidden/>
        </w:trPr>
        <w:tc>
          <w:tcPr>
            <w:tcW w:w="7027" w:type="dxa"/>
            <w:gridSpan w:val="3"/>
            <w:vMerge w:val="restart"/>
            <w:tcMar>
              <w:top w:w="0" w:type="dxa"/>
              <w:left w:w="0" w:type="dxa"/>
              <w:bottom w:w="0" w:type="dxa"/>
              <w:right w:w="0" w:type="dxa"/>
            </w:tcMar>
            <w:vAlign w:val="bottom"/>
          </w:tcPr>
          <w:p w:rsidR="00B6713D" w:rsidRDefault="00B6713D">
            <w:pPr>
              <w:rPr>
                <w:vanish/>
              </w:rPr>
            </w:pPr>
          </w:p>
          <w:tbl>
            <w:tblPr>
              <w:tblOverlap w:val="never"/>
              <w:tblW w:w="7027" w:type="dxa"/>
              <w:tblLayout w:type="fixed"/>
              <w:tblCellMar>
                <w:left w:w="0" w:type="dxa"/>
                <w:right w:w="0" w:type="dxa"/>
              </w:tblCellMar>
              <w:tblLook w:val="01E0"/>
            </w:tblPr>
            <w:tblGrid>
              <w:gridCol w:w="7027"/>
            </w:tblGrid>
            <w:tr w:rsidR="00B6713D">
              <w:tc>
                <w:tcPr>
                  <w:tcW w:w="7027" w:type="dxa"/>
                  <w:tcMar>
                    <w:top w:w="0" w:type="dxa"/>
                    <w:left w:w="0" w:type="dxa"/>
                    <w:bottom w:w="0" w:type="dxa"/>
                    <w:right w:w="0" w:type="dxa"/>
                  </w:tcMar>
                </w:tcPr>
                <w:p w:rsidR="00B6713D" w:rsidRDefault="00F80A9C">
                  <w:r>
                    <w:rPr>
                      <w:color w:val="000000"/>
                      <w:sz w:val="28"/>
                      <w:szCs w:val="28"/>
                    </w:rPr>
                    <w:t>Периодичность: месячная, квартальная, годовая</w:t>
                  </w:r>
                </w:p>
              </w:tc>
            </w:tr>
          </w:tbl>
          <w:p w:rsidR="00B6713D" w:rsidRDefault="00B6713D">
            <w:pPr>
              <w:spacing w:line="1" w:lineRule="auto"/>
            </w:pPr>
          </w:p>
        </w:tc>
        <w:tc>
          <w:tcPr>
            <w:tcW w:w="1587" w:type="dxa"/>
            <w:tcMar>
              <w:top w:w="0" w:type="dxa"/>
              <w:left w:w="0" w:type="dxa"/>
              <w:bottom w:w="0" w:type="dxa"/>
              <w:right w:w="0" w:type="dxa"/>
            </w:tcMar>
            <w:vAlign w:val="bottom"/>
          </w:tcPr>
          <w:p w:rsidR="00B6713D" w:rsidRDefault="00B6713D">
            <w:pPr>
              <w:spacing w:line="1" w:lineRule="auto"/>
            </w:pP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B6713D" w:rsidRDefault="00B6713D">
            <w:pPr>
              <w:spacing w:line="1" w:lineRule="auto"/>
              <w:jc w:val="center"/>
            </w:pPr>
          </w:p>
        </w:tc>
      </w:tr>
      <w:tr w:rsidR="00B6713D">
        <w:trPr>
          <w:hidden/>
        </w:trPr>
        <w:tc>
          <w:tcPr>
            <w:tcW w:w="7027" w:type="dxa"/>
            <w:gridSpan w:val="3"/>
            <w:vMerge w:val="restart"/>
            <w:tcMar>
              <w:top w:w="0" w:type="dxa"/>
              <w:left w:w="0" w:type="dxa"/>
              <w:bottom w:w="0" w:type="dxa"/>
              <w:right w:w="0" w:type="dxa"/>
            </w:tcMar>
            <w:vAlign w:val="bottom"/>
          </w:tcPr>
          <w:p w:rsidR="00B6713D" w:rsidRDefault="00B6713D">
            <w:pPr>
              <w:rPr>
                <w:vanish/>
              </w:rPr>
            </w:pPr>
          </w:p>
          <w:tbl>
            <w:tblPr>
              <w:tblOverlap w:val="never"/>
              <w:tblW w:w="7027" w:type="dxa"/>
              <w:tblLayout w:type="fixed"/>
              <w:tblCellMar>
                <w:left w:w="0" w:type="dxa"/>
                <w:right w:w="0" w:type="dxa"/>
              </w:tblCellMar>
              <w:tblLook w:val="01E0"/>
            </w:tblPr>
            <w:tblGrid>
              <w:gridCol w:w="7027"/>
            </w:tblGrid>
            <w:tr w:rsidR="00B6713D">
              <w:tc>
                <w:tcPr>
                  <w:tcW w:w="7027" w:type="dxa"/>
                  <w:tcMar>
                    <w:top w:w="0" w:type="dxa"/>
                    <w:left w:w="0" w:type="dxa"/>
                    <w:bottom w:w="0" w:type="dxa"/>
                    <w:right w:w="0" w:type="dxa"/>
                  </w:tcMar>
                </w:tcPr>
                <w:p w:rsidR="00B6713D" w:rsidRDefault="00F80A9C">
                  <w:r>
                    <w:rPr>
                      <w:color w:val="000000"/>
                      <w:sz w:val="28"/>
                      <w:szCs w:val="28"/>
                    </w:rPr>
                    <w:t>Единица измерения: руб.</w:t>
                  </w:r>
                </w:p>
              </w:tc>
            </w:tr>
          </w:tbl>
          <w:p w:rsidR="00B6713D" w:rsidRDefault="00B6713D">
            <w:pPr>
              <w:spacing w:line="1" w:lineRule="auto"/>
            </w:pPr>
          </w:p>
        </w:tc>
        <w:tc>
          <w:tcPr>
            <w:tcW w:w="1587" w:type="dxa"/>
            <w:tcMar>
              <w:top w:w="0" w:type="dxa"/>
              <w:left w:w="0" w:type="dxa"/>
              <w:bottom w:w="0" w:type="dxa"/>
              <w:right w:w="0" w:type="dxa"/>
            </w:tcMar>
            <w:vAlign w:val="bottom"/>
          </w:tcPr>
          <w:p w:rsidR="00B6713D" w:rsidRDefault="00F80A9C">
            <w:pPr>
              <w:jc w:val="right"/>
              <w:rPr>
                <w:color w:val="000000"/>
                <w:sz w:val="28"/>
                <w:szCs w:val="28"/>
              </w:rPr>
            </w:pPr>
            <w:r>
              <w:rPr>
                <w:color w:val="000000"/>
                <w:sz w:val="28"/>
                <w:szCs w:val="28"/>
              </w:rPr>
              <w:t>по ОКЕИ</w:t>
            </w:r>
          </w:p>
        </w:tc>
        <w:tc>
          <w:tcPr>
            <w:tcW w:w="1700"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B6713D" w:rsidRDefault="00F80A9C">
            <w:pPr>
              <w:jc w:val="center"/>
              <w:rPr>
                <w:color w:val="000000"/>
                <w:sz w:val="28"/>
                <w:szCs w:val="28"/>
              </w:rPr>
            </w:pPr>
            <w:r>
              <w:rPr>
                <w:color w:val="000000"/>
                <w:sz w:val="28"/>
                <w:szCs w:val="28"/>
              </w:rPr>
              <w:t>383</w:t>
            </w:r>
          </w:p>
        </w:tc>
      </w:tr>
    </w:tbl>
    <w:p w:rsidR="00B6713D" w:rsidRDefault="00B6713D">
      <w:pPr>
        <w:rPr>
          <w:vanish/>
        </w:rPr>
      </w:pPr>
      <w:bookmarkStart w:id="1" w:name="__bookmark_3"/>
      <w:bookmarkEnd w:id="1"/>
    </w:p>
    <w:tbl>
      <w:tblPr>
        <w:tblOverlap w:val="never"/>
        <w:tblW w:w="10314" w:type="dxa"/>
        <w:tblLayout w:type="fixed"/>
        <w:tblLook w:val="01E0"/>
      </w:tblPr>
      <w:tblGrid>
        <w:gridCol w:w="2494"/>
        <w:gridCol w:w="1133"/>
        <w:gridCol w:w="566"/>
        <w:gridCol w:w="2834"/>
        <w:gridCol w:w="1587"/>
        <w:gridCol w:w="1700"/>
      </w:tblGrid>
      <w:tr w:rsidR="00B6713D">
        <w:tc>
          <w:tcPr>
            <w:tcW w:w="2494" w:type="dxa"/>
            <w:tcMar>
              <w:top w:w="0" w:type="dxa"/>
              <w:left w:w="0" w:type="dxa"/>
              <w:bottom w:w="0" w:type="dxa"/>
              <w:right w:w="0" w:type="dxa"/>
            </w:tcMar>
          </w:tcPr>
          <w:p w:rsidR="00B6713D" w:rsidRDefault="00F80A9C">
            <w:pPr>
              <w:jc w:val="center"/>
              <w:rPr>
                <w:color w:val="000000"/>
                <w:sz w:val="28"/>
                <w:szCs w:val="28"/>
              </w:rPr>
            </w:pPr>
            <w:r>
              <w:rPr>
                <w:color w:val="000000"/>
                <w:sz w:val="28"/>
                <w:szCs w:val="28"/>
              </w:rPr>
              <w:t xml:space="preserve"> </w:t>
            </w:r>
          </w:p>
        </w:tc>
        <w:tc>
          <w:tcPr>
            <w:tcW w:w="1133" w:type="dxa"/>
            <w:tcMar>
              <w:top w:w="0" w:type="dxa"/>
              <w:left w:w="0" w:type="dxa"/>
              <w:bottom w:w="0" w:type="dxa"/>
              <w:right w:w="0" w:type="dxa"/>
            </w:tcMar>
          </w:tcPr>
          <w:p w:rsidR="00B6713D" w:rsidRDefault="00B6713D">
            <w:pPr>
              <w:spacing w:line="1" w:lineRule="auto"/>
              <w:jc w:val="center"/>
            </w:pPr>
          </w:p>
        </w:tc>
        <w:tc>
          <w:tcPr>
            <w:tcW w:w="566" w:type="dxa"/>
            <w:tcMar>
              <w:top w:w="0" w:type="dxa"/>
              <w:left w:w="0" w:type="dxa"/>
              <w:bottom w:w="0" w:type="dxa"/>
              <w:right w:w="0" w:type="dxa"/>
            </w:tcMar>
          </w:tcPr>
          <w:p w:rsidR="00B6713D" w:rsidRDefault="00B6713D">
            <w:pPr>
              <w:spacing w:line="1" w:lineRule="auto"/>
              <w:jc w:val="center"/>
            </w:pPr>
          </w:p>
        </w:tc>
        <w:tc>
          <w:tcPr>
            <w:tcW w:w="2834" w:type="dxa"/>
            <w:tcMar>
              <w:top w:w="0" w:type="dxa"/>
              <w:left w:w="0" w:type="dxa"/>
              <w:bottom w:w="0" w:type="dxa"/>
              <w:right w:w="0" w:type="dxa"/>
            </w:tcMar>
          </w:tcPr>
          <w:p w:rsidR="00B6713D" w:rsidRDefault="00B6713D">
            <w:pPr>
              <w:spacing w:line="1" w:lineRule="auto"/>
              <w:jc w:val="center"/>
            </w:pPr>
          </w:p>
        </w:tc>
        <w:tc>
          <w:tcPr>
            <w:tcW w:w="1587" w:type="dxa"/>
            <w:tcMar>
              <w:top w:w="0" w:type="dxa"/>
              <w:left w:w="0" w:type="dxa"/>
              <w:bottom w:w="0" w:type="dxa"/>
              <w:right w:w="0" w:type="dxa"/>
            </w:tcMar>
          </w:tcPr>
          <w:p w:rsidR="00B6713D" w:rsidRDefault="00B6713D">
            <w:pPr>
              <w:spacing w:line="1" w:lineRule="auto"/>
              <w:jc w:val="center"/>
            </w:pPr>
          </w:p>
        </w:tc>
        <w:tc>
          <w:tcPr>
            <w:tcW w:w="1700" w:type="dxa"/>
            <w:tcMar>
              <w:top w:w="0" w:type="dxa"/>
              <w:left w:w="0" w:type="dxa"/>
              <w:bottom w:w="0" w:type="dxa"/>
              <w:right w:w="0" w:type="dxa"/>
            </w:tcMar>
          </w:tcPr>
          <w:p w:rsidR="00B6713D" w:rsidRDefault="00B6713D">
            <w:pPr>
              <w:spacing w:line="1" w:lineRule="auto"/>
              <w:jc w:val="center"/>
            </w:pPr>
          </w:p>
        </w:tc>
      </w:tr>
      <w:tr w:rsidR="00B6713D">
        <w:trPr>
          <w:trHeight w:val="322"/>
        </w:trPr>
        <w:tc>
          <w:tcPr>
            <w:tcW w:w="10314" w:type="dxa"/>
            <w:gridSpan w:val="6"/>
            <w:vMerge w:val="restart"/>
            <w:tcMar>
              <w:top w:w="0" w:type="dxa"/>
              <w:left w:w="0" w:type="dxa"/>
              <w:bottom w:w="0" w:type="dxa"/>
              <w:right w:w="0" w:type="dxa"/>
            </w:tcMar>
          </w:tcPr>
          <w:p w:rsidR="00B6713D" w:rsidRDefault="00F80A9C">
            <w:pPr>
              <w:jc w:val="center"/>
              <w:rPr>
                <w:b/>
                <w:bCs/>
                <w:color w:val="000000"/>
                <w:sz w:val="28"/>
                <w:szCs w:val="28"/>
              </w:rPr>
            </w:pPr>
            <w:r>
              <w:rPr>
                <w:b/>
                <w:bCs/>
                <w:color w:val="000000"/>
                <w:sz w:val="28"/>
                <w:szCs w:val="28"/>
              </w:rPr>
              <w:t>Раздел 1 "Организационная структура субъекта бюджетной отчетности"</w:t>
            </w:r>
          </w:p>
          <w:p w:rsidR="00B6713D" w:rsidRDefault="00F80A9C">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B6713D">
              <w:tc>
                <w:tcPr>
                  <w:tcW w:w="10314" w:type="dxa"/>
                  <w:tcMar>
                    <w:top w:w="0" w:type="dxa"/>
                    <w:left w:w="0" w:type="dxa"/>
                    <w:bottom w:w="0" w:type="dxa"/>
                    <w:right w:w="400" w:type="dxa"/>
                  </w:tcMar>
                </w:tcPr>
                <w:p w:rsidR="00B6713D" w:rsidRDefault="00F80A9C">
                  <w:pPr>
                    <w:jc w:val="both"/>
                  </w:pPr>
                  <w:r>
                    <w:rPr>
                      <w:color w:val="000000"/>
                      <w:sz w:val="28"/>
                      <w:szCs w:val="28"/>
                    </w:rPr>
                    <w:t>         </w:t>
                  </w:r>
                  <w:proofErr w:type="gramStart"/>
                  <w:r>
                    <w:rPr>
                      <w:color w:val="000000"/>
                      <w:sz w:val="28"/>
                      <w:szCs w:val="28"/>
                    </w:rPr>
                    <w:t xml:space="preserve">В соответствии с положениями Федерального закона от 06.10.2003 года № 131-ФЗ «Об общих принципах организации местного самоуправления в Российской Федерации» муниципальное образование </w:t>
                  </w:r>
                  <w:proofErr w:type="spellStart"/>
                  <w:r>
                    <w:rPr>
                      <w:color w:val="000000"/>
                      <w:sz w:val="28"/>
                      <w:szCs w:val="28"/>
                    </w:rPr>
                    <w:t>Новоселицкий</w:t>
                  </w:r>
                  <w:proofErr w:type="spellEnd"/>
                  <w:r>
                    <w:rPr>
                      <w:color w:val="000000"/>
                      <w:sz w:val="28"/>
                      <w:szCs w:val="28"/>
                    </w:rPr>
                    <w:t xml:space="preserve"> муниципальный округ Ставропольского края (далее - </w:t>
                  </w:r>
                  <w:proofErr w:type="spellStart"/>
                  <w:r>
                    <w:rPr>
                      <w:color w:val="000000"/>
                      <w:sz w:val="28"/>
                      <w:szCs w:val="28"/>
                    </w:rPr>
                    <w:t>Н</w:t>
                  </w:r>
                  <w:r>
                    <w:rPr>
                      <w:color w:val="000000"/>
                      <w:sz w:val="28"/>
                      <w:szCs w:val="28"/>
                    </w:rPr>
                    <w:t>овоселицкий</w:t>
                  </w:r>
                  <w:proofErr w:type="spellEnd"/>
                  <w:r>
                    <w:rPr>
                      <w:color w:val="000000"/>
                      <w:sz w:val="28"/>
                      <w:szCs w:val="28"/>
                    </w:rPr>
                    <w:t xml:space="preserve"> муниципальный округ)  наделен полномочиями по решению вопросов местного значения, а также по осуществлению отдельных переданных государственных полномочий в соответствии с федеральными законами и (или) законами Ставропольского края.</w:t>
                  </w:r>
                  <w:proofErr w:type="gramEnd"/>
                  <w:r>
                    <w:rPr>
                      <w:color w:val="000000"/>
                      <w:sz w:val="28"/>
                      <w:szCs w:val="28"/>
                    </w:rPr>
                    <w:t xml:space="preserve"> Уставом Нов</w:t>
                  </w:r>
                  <w:r>
                    <w:rPr>
                      <w:color w:val="000000"/>
                      <w:sz w:val="28"/>
                      <w:szCs w:val="28"/>
                    </w:rPr>
                    <w:t>оселицкого муниципального округа определено: Совет Новоселицкого муниципального округа Ставропольского края является представительным органом местного самоуправления Новоселицкого муниципального округа Ставропольского края; Администрация Новоселицкого муни</w:t>
                  </w:r>
                  <w:r>
                    <w:rPr>
                      <w:color w:val="000000"/>
                      <w:sz w:val="28"/>
                      <w:szCs w:val="28"/>
                    </w:rPr>
                    <w:t>ципального округа Ставропольского края является органом местного самоуправления, осуществляющим исполнительно – распорядительные функции; Контрольно-счетная палата Новоселицкого муниципального округа Ставропольского края является органом местного самоуправ</w:t>
                  </w:r>
                  <w:r>
                    <w:rPr>
                      <w:color w:val="000000"/>
                      <w:sz w:val="28"/>
                      <w:szCs w:val="28"/>
                    </w:rPr>
                    <w:t xml:space="preserve">ления и постоянно действующим органом внешнего муниципального финансового контроля. </w:t>
                  </w:r>
                  <w:proofErr w:type="gramStart"/>
                  <w:r>
                    <w:rPr>
                      <w:color w:val="000000"/>
                      <w:sz w:val="28"/>
                      <w:szCs w:val="28"/>
                    </w:rPr>
                    <w:t>Администрация Новоселицкого муниципального округа Ставропольского края имеет в своем составе управления и отделы, являющиеся юридическими лицами: отдел имущественных и земе</w:t>
                  </w:r>
                  <w:r>
                    <w:rPr>
                      <w:color w:val="000000"/>
                      <w:sz w:val="28"/>
                      <w:szCs w:val="28"/>
                    </w:rPr>
                    <w:t>льных отношений администрации Новоселицкого муниципального округа Ставропольского края; финансовое управление администрации Новоселицкого муниципального округа Ставропольского края; отдел образования администрации Новоселицкого муниципального округа Ставро</w:t>
                  </w:r>
                  <w:r>
                    <w:rPr>
                      <w:color w:val="000000"/>
                      <w:sz w:val="28"/>
                      <w:szCs w:val="28"/>
                    </w:rPr>
                    <w:t xml:space="preserve">польского края; отдел культуры администрации Новоселицкого </w:t>
                  </w:r>
                  <w:r>
                    <w:rPr>
                      <w:color w:val="000000"/>
                      <w:sz w:val="28"/>
                      <w:szCs w:val="28"/>
                    </w:rPr>
                    <w:lastRenderedPageBreak/>
                    <w:t>муниципального округа Ставропольского края;</w:t>
                  </w:r>
                  <w:proofErr w:type="gramEnd"/>
                  <w:r>
                    <w:rPr>
                      <w:color w:val="000000"/>
                      <w:sz w:val="28"/>
                      <w:szCs w:val="28"/>
                    </w:rPr>
                    <w:t xml:space="preserve"> </w:t>
                  </w:r>
                  <w:proofErr w:type="gramStart"/>
                  <w:r>
                    <w:rPr>
                      <w:color w:val="000000"/>
                      <w:sz w:val="28"/>
                      <w:szCs w:val="28"/>
                    </w:rPr>
                    <w:t>управление труда и социальной защиты населения администрации Новоселицкого муниципального округа Ставропольского края; территориальный отдел администраци</w:t>
                  </w:r>
                  <w:r>
                    <w:rPr>
                      <w:color w:val="000000"/>
                      <w:sz w:val="28"/>
                      <w:szCs w:val="28"/>
                    </w:rPr>
                    <w:t>и Новоселицкого муниципального округа Ставропольского края в селе Долиновка; Журавский территориальный отдел администрации Новоселицкого муниципального округа Ставропольского края; территориальный отдел администрации Новоселицкого муниципального округа Ста</w:t>
                  </w:r>
                  <w:r>
                    <w:rPr>
                      <w:color w:val="000000"/>
                      <w:sz w:val="28"/>
                      <w:szCs w:val="28"/>
                    </w:rPr>
                    <w:t xml:space="preserve">вропольского края в селе </w:t>
                  </w:r>
                  <w:proofErr w:type="spellStart"/>
                  <w:r>
                    <w:rPr>
                      <w:color w:val="000000"/>
                      <w:sz w:val="28"/>
                      <w:szCs w:val="28"/>
                    </w:rPr>
                    <w:t>Китаевском</w:t>
                  </w:r>
                  <w:proofErr w:type="spellEnd"/>
                  <w:r>
                    <w:rPr>
                      <w:color w:val="000000"/>
                      <w:sz w:val="28"/>
                      <w:szCs w:val="28"/>
                    </w:rPr>
                    <w:t>; отдел по работе с территориями, жилищно-коммунального хозяйства и дорожной деятельности администрации Новоселицкого муниципального округа Ставропольского края;</w:t>
                  </w:r>
                  <w:proofErr w:type="gramEnd"/>
                  <w:r>
                    <w:rPr>
                      <w:color w:val="000000"/>
                      <w:sz w:val="28"/>
                      <w:szCs w:val="28"/>
                    </w:rPr>
                    <w:t xml:space="preserve"> </w:t>
                  </w:r>
                  <w:proofErr w:type="spellStart"/>
                  <w:r>
                    <w:rPr>
                      <w:color w:val="000000"/>
                      <w:sz w:val="28"/>
                      <w:szCs w:val="28"/>
                    </w:rPr>
                    <w:t>Новомаякский</w:t>
                  </w:r>
                  <w:proofErr w:type="spellEnd"/>
                  <w:r>
                    <w:rPr>
                      <w:color w:val="000000"/>
                      <w:sz w:val="28"/>
                      <w:szCs w:val="28"/>
                    </w:rPr>
                    <w:t xml:space="preserve"> территориальный отдел администрации Новоселицк</w:t>
                  </w:r>
                  <w:r>
                    <w:rPr>
                      <w:color w:val="000000"/>
                      <w:sz w:val="28"/>
                      <w:szCs w:val="28"/>
                    </w:rPr>
                    <w:t xml:space="preserve">ого муниципального округа Ставропольского края; территориальный отдел администрации Новоселицкого муниципального округа Ставропольского края в селе </w:t>
                  </w:r>
                  <w:proofErr w:type="spellStart"/>
                  <w:r>
                    <w:rPr>
                      <w:color w:val="000000"/>
                      <w:sz w:val="28"/>
                      <w:szCs w:val="28"/>
                    </w:rPr>
                    <w:t>Падинском</w:t>
                  </w:r>
                  <w:proofErr w:type="spellEnd"/>
                  <w:r>
                    <w:rPr>
                      <w:color w:val="000000"/>
                      <w:sz w:val="28"/>
                      <w:szCs w:val="28"/>
                    </w:rPr>
                    <w:t>; территориальный отдел администрации Новоселицкого муниципального округа Ставропольского края в се</w:t>
                  </w:r>
                  <w:r>
                    <w:rPr>
                      <w:color w:val="000000"/>
                      <w:sz w:val="28"/>
                      <w:szCs w:val="28"/>
                    </w:rPr>
                    <w:t>ле Чернолесском; территориальный отдел администрации Новоселицкого муниципального округа Ставропольского края в поселке Щелкан.</w:t>
                  </w:r>
                </w:p>
                <w:p w:rsidR="00B6713D" w:rsidRDefault="00F80A9C">
                  <w:pPr>
                    <w:jc w:val="both"/>
                  </w:pPr>
                  <w:r>
                    <w:rPr>
                      <w:color w:val="000000"/>
                      <w:sz w:val="28"/>
                      <w:szCs w:val="28"/>
                    </w:rPr>
                    <w:t xml:space="preserve">        </w:t>
                  </w:r>
                  <w:proofErr w:type="gramStart"/>
                  <w:r>
                    <w:rPr>
                      <w:color w:val="000000"/>
                      <w:sz w:val="28"/>
                      <w:szCs w:val="28"/>
                    </w:rPr>
                    <w:t>Данные юридические лица, а также совет Новоселицкого муниципального округа Ставропольского края,  администрация Новосели</w:t>
                  </w:r>
                  <w:r>
                    <w:rPr>
                      <w:color w:val="000000"/>
                      <w:sz w:val="28"/>
                      <w:szCs w:val="28"/>
                    </w:rPr>
                    <w:t xml:space="preserve">цкого муниципального округа Ставропольского края и контрольно-счетная палата Новоселицкого муниципального округа Ставропольского края в соответствии с решением Совета Новоселицкого муниципального округа Ставропольского края от 14 декабря 2023 года №608 «О </w:t>
                  </w:r>
                  <w:r>
                    <w:rPr>
                      <w:color w:val="000000"/>
                      <w:sz w:val="28"/>
                      <w:szCs w:val="28"/>
                    </w:rPr>
                    <w:t>бюджете Новоселицкого муниципального округа Ставропольского края на 2024 год и плановый период 2025 – 2026 годов» (с изменениями) являются</w:t>
                  </w:r>
                  <w:proofErr w:type="gramEnd"/>
                  <w:r>
                    <w:rPr>
                      <w:color w:val="000000"/>
                      <w:sz w:val="28"/>
                      <w:szCs w:val="28"/>
                    </w:rPr>
                    <w:t xml:space="preserve"> главными распорядителями бюджетных средств Новоселицкого муниципального округа Ставропольского края. </w:t>
                  </w:r>
                  <w:proofErr w:type="gramStart"/>
                  <w:r>
                    <w:rPr>
                      <w:color w:val="000000"/>
                      <w:sz w:val="28"/>
                      <w:szCs w:val="28"/>
                    </w:rPr>
                    <w:t>Главными админис</w:t>
                  </w:r>
                  <w:r>
                    <w:rPr>
                      <w:color w:val="000000"/>
                      <w:sz w:val="28"/>
                      <w:szCs w:val="28"/>
                    </w:rPr>
                    <w:t>траторами доходов бюджета Новоселицкого муниципального округа Ставропольского края вышеназванным решением определены: совет Новоселицкого муниципального округа Ставропольского края; администрация Новоселицкого муниципального округа Ставропольского края; от</w:t>
                  </w:r>
                  <w:r>
                    <w:rPr>
                      <w:color w:val="000000"/>
                      <w:sz w:val="28"/>
                      <w:szCs w:val="28"/>
                    </w:rPr>
                    <w:t>дел имущественных и земельных отношений администрации Новоселицкого муниципального округа Ставропольского края; финансовое управление администрации Новоселицкого муниципального округа Ставропольского края (так же является главным администратором источников</w:t>
                  </w:r>
                  <w:r>
                    <w:rPr>
                      <w:color w:val="000000"/>
                      <w:sz w:val="28"/>
                      <w:szCs w:val="28"/>
                    </w:rPr>
                    <w:t xml:space="preserve"> финансирования дефицита местного бюджета);</w:t>
                  </w:r>
                  <w:proofErr w:type="gramEnd"/>
                  <w:r>
                    <w:rPr>
                      <w:color w:val="000000"/>
                      <w:sz w:val="28"/>
                      <w:szCs w:val="28"/>
                    </w:rPr>
                    <w:t xml:space="preserve"> </w:t>
                  </w:r>
                  <w:proofErr w:type="gramStart"/>
                  <w:r>
                    <w:rPr>
                      <w:color w:val="000000"/>
                      <w:sz w:val="28"/>
                      <w:szCs w:val="28"/>
                    </w:rPr>
                    <w:t>отдел образования администрации Новоселицкого муниципального округа Ставропольского края; отдел культуры администрации Новоселицкого муниципального округа  Ставропольского края; управление труда и социальной защи</w:t>
                  </w:r>
                  <w:r>
                    <w:rPr>
                      <w:color w:val="000000"/>
                      <w:sz w:val="28"/>
                      <w:szCs w:val="28"/>
                    </w:rPr>
                    <w:t>ты населения администрации Новоселицкого муниципального округа Ставропольского края, контрольно-счетная палата Новоселицкого муниципального округа Ставропольского края; территориальный отдел администрации Новоселицкого муниципального округа Ставропольского</w:t>
                  </w:r>
                  <w:r>
                    <w:rPr>
                      <w:color w:val="000000"/>
                      <w:sz w:val="28"/>
                      <w:szCs w:val="28"/>
                    </w:rPr>
                    <w:t xml:space="preserve"> края в селе Долиновка; Журавский территориальный отдел администрации Новоселицкого муниципального округа Ставропольского края;</w:t>
                  </w:r>
                  <w:proofErr w:type="gramEnd"/>
                  <w:r>
                    <w:rPr>
                      <w:color w:val="000000"/>
                      <w:sz w:val="28"/>
                      <w:szCs w:val="28"/>
                    </w:rPr>
                    <w:t xml:space="preserve"> </w:t>
                  </w:r>
                  <w:proofErr w:type="gramStart"/>
                  <w:r>
                    <w:rPr>
                      <w:color w:val="000000"/>
                      <w:sz w:val="28"/>
                      <w:szCs w:val="28"/>
                    </w:rPr>
                    <w:t xml:space="preserve">территориальный отдел администрации Новоселицкого муниципального округа Ставропольского края в селе </w:t>
                  </w:r>
                  <w:proofErr w:type="spellStart"/>
                  <w:r>
                    <w:rPr>
                      <w:color w:val="000000"/>
                      <w:sz w:val="28"/>
                      <w:szCs w:val="28"/>
                    </w:rPr>
                    <w:t>Китаевском</w:t>
                  </w:r>
                  <w:proofErr w:type="spellEnd"/>
                  <w:r>
                    <w:rPr>
                      <w:color w:val="000000"/>
                      <w:sz w:val="28"/>
                      <w:szCs w:val="28"/>
                    </w:rPr>
                    <w:t xml:space="preserve">; отдел по работе </w:t>
                  </w:r>
                  <w:r>
                    <w:rPr>
                      <w:color w:val="000000"/>
                      <w:sz w:val="28"/>
                      <w:szCs w:val="28"/>
                    </w:rPr>
                    <w:t xml:space="preserve">с территориями, жилищно-коммунального хозяйства и дорожной деятельности администрации </w:t>
                  </w:r>
                  <w:r>
                    <w:rPr>
                      <w:color w:val="000000"/>
                      <w:sz w:val="28"/>
                      <w:szCs w:val="28"/>
                    </w:rPr>
                    <w:lastRenderedPageBreak/>
                    <w:t xml:space="preserve">Новоселицкого муниципального округа Ставропольского края; </w:t>
                  </w:r>
                  <w:proofErr w:type="spellStart"/>
                  <w:r>
                    <w:rPr>
                      <w:color w:val="000000"/>
                      <w:sz w:val="28"/>
                      <w:szCs w:val="28"/>
                    </w:rPr>
                    <w:t>Новомаякский</w:t>
                  </w:r>
                  <w:proofErr w:type="spellEnd"/>
                  <w:r>
                    <w:rPr>
                      <w:color w:val="000000"/>
                      <w:sz w:val="28"/>
                      <w:szCs w:val="28"/>
                    </w:rPr>
                    <w:t xml:space="preserve"> территориальный отдел администрации Новоселицкого муниципального округа Ставропольского края; терри</w:t>
                  </w:r>
                  <w:r>
                    <w:rPr>
                      <w:color w:val="000000"/>
                      <w:sz w:val="28"/>
                      <w:szCs w:val="28"/>
                    </w:rPr>
                    <w:t xml:space="preserve">ториальный отдел администрации Новоселицкого муниципального округа Ставропольского края в селе </w:t>
                  </w:r>
                  <w:proofErr w:type="spellStart"/>
                  <w:r>
                    <w:rPr>
                      <w:color w:val="000000"/>
                      <w:sz w:val="28"/>
                      <w:szCs w:val="28"/>
                    </w:rPr>
                    <w:t>Падинском</w:t>
                  </w:r>
                  <w:proofErr w:type="spellEnd"/>
                  <w:r>
                    <w:rPr>
                      <w:color w:val="000000"/>
                      <w:sz w:val="28"/>
                      <w:szCs w:val="28"/>
                    </w:rPr>
                    <w:t>; территориальный отдел администрации Новоселицкого муниципального округа Ставропольского края в селе Чернолесском;</w:t>
                  </w:r>
                  <w:proofErr w:type="gramEnd"/>
                  <w:r>
                    <w:rPr>
                      <w:color w:val="000000"/>
                      <w:sz w:val="28"/>
                      <w:szCs w:val="28"/>
                    </w:rPr>
                    <w:t xml:space="preserve"> территориальный отдел администрации </w:t>
                  </w:r>
                  <w:r>
                    <w:rPr>
                      <w:color w:val="000000"/>
                      <w:sz w:val="28"/>
                      <w:szCs w:val="28"/>
                    </w:rPr>
                    <w:t>Новоселицкого муниципального округа Ставропольского края в поселке Щелкан. </w:t>
                  </w:r>
                </w:p>
                <w:p w:rsidR="00B6713D" w:rsidRDefault="00F80A9C">
                  <w:pPr>
                    <w:jc w:val="both"/>
                  </w:pPr>
                  <w:r>
                    <w:rPr>
                      <w:color w:val="000000"/>
                      <w:sz w:val="28"/>
                      <w:szCs w:val="28"/>
                    </w:rPr>
                    <w:t>            По состоянию на 01.01.2025 года в Новоселицком муниципальном округе осуществляли свою деятельность 58 учреждений, из них: </w:t>
                  </w:r>
                </w:p>
                <w:p w:rsidR="00B6713D" w:rsidRDefault="00F80A9C">
                  <w:pPr>
                    <w:jc w:val="both"/>
                  </w:pPr>
                  <w:r>
                    <w:rPr>
                      <w:color w:val="000000"/>
                      <w:sz w:val="28"/>
                      <w:szCs w:val="28"/>
                    </w:rPr>
                    <w:t xml:space="preserve">42 </w:t>
                  </w:r>
                  <w:proofErr w:type="gramStart"/>
                  <w:r>
                    <w:rPr>
                      <w:color w:val="000000"/>
                      <w:sz w:val="28"/>
                      <w:szCs w:val="28"/>
                    </w:rPr>
                    <w:t>казенных</w:t>
                  </w:r>
                  <w:proofErr w:type="gramEnd"/>
                  <w:r>
                    <w:rPr>
                      <w:color w:val="000000"/>
                      <w:sz w:val="28"/>
                      <w:szCs w:val="28"/>
                    </w:rPr>
                    <w:t xml:space="preserve"> учреждения (в том числе и органы </w:t>
                  </w:r>
                  <w:r>
                    <w:rPr>
                      <w:color w:val="000000"/>
                      <w:sz w:val="28"/>
                      <w:szCs w:val="28"/>
                    </w:rPr>
                    <w:t>власти -16):</w:t>
                  </w:r>
                </w:p>
                <w:p w:rsidR="00B6713D" w:rsidRDefault="00F80A9C">
                  <w:pPr>
                    <w:jc w:val="both"/>
                  </w:pPr>
                  <w:r>
                    <w:rPr>
                      <w:color w:val="000000"/>
                      <w:sz w:val="28"/>
                      <w:szCs w:val="28"/>
                    </w:rPr>
                    <w:t>-совет Новоселицкого муниципального округа Ставропольского края;</w:t>
                  </w:r>
                </w:p>
                <w:p w:rsidR="00B6713D" w:rsidRDefault="00F80A9C">
                  <w:pPr>
                    <w:jc w:val="both"/>
                  </w:pPr>
                  <w:r>
                    <w:rPr>
                      <w:color w:val="000000"/>
                      <w:sz w:val="28"/>
                      <w:szCs w:val="28"/>
                    </w:rPr>
                    <w:t> -администрация Новоселицкого муниципального округа Ставропольского края;</w:t>
                  </w:r>
                </w:p>
                <w:p w:rsidR="00B6713D" w:rsidRDefault="00F80A9C">
                  <w:pPr>
                    <w:jc w:val="both"/>
                  </w:pPr>
                  <w:r>
                    <w:rPr>
                      <w:color w:val="000000"/>
                      <w:sz w:val="28"/>
                      <w:szCs w:val="28"/>
                    </w:rPr>
                    <w:t>-отдел имущественных и земельных отношений администрации Новоселицкого муниципального округа Ставропольс</w:t>
                  </w:r>
                  <w:r>
                    <w:rPr>
                      <w:color w:val="000000"/>
                      <w:sz w:val="28"/>
                      <w:szCs w:val="28"/>
                    </w:rPr>
                    <w:t>кого края; </w:t>
                  </w:r>
                </w:p>
                <w:p w:rsidR="00B6713D" w:rsidRDefault="00F80A9C">
                  <w:pPr>
                    <w:jc w:val="both"/>
                  </w:pPr>
                  <w:r>
                    <w:rPr>
                      <w:color w:val="000000"/>
                      <w:sz w:val="28"/>
                      <w:szCs w:val="28"/>
                    </w:rPr>
                    <w:t>-финансовое управление администрации Новоселицкого муниципального округа Ставропольского края; </w:t>
                  </w:r>
                </w:p>
                <w:p w:rsidR="00B6713D" w:rsidRDefault="00F80A9C">
                  <w:pPr>
                    <w:jc w:val="both"/>
                  </w:pPr>
                  <w:r>
                    <w:rPr>
                      <w:color w:val="000000"/>
                      <w:sz w:val="28"/>
                      <w:szCs w:val="28"/>
                    </w:rPr>
                    <w:t>-отдел образования администрации Новоселицкого муниципального округа Ставропольского края; </w:t>
                  </w:r>
                </w:p>
                <w:p w:rsidR="00B6713D" w:rsidRDefault="00F80A9C">
                  <w:pPr>
                    <w:jc w:val="both"/>
                  </w:pPr>
                  <w:r>
                    <w:rPr>
                      <w:color w:val="000000"/>
                      <w:sz w:val="28"/>
                      <w:szCs w:val="28"/>
                    </w:rPr>
                    <w:t>-отдел культуры администрации Новоселицкого муниципально</w:t>
                  </w:r>
                  <w:r>
                    <w:rPr>
                      <w:color w:val="000000"/>
                      <w:sz w:val="28"/>
                      <w:szCs w:val="28"/>
                    </w:rPr>
                    <w:t>го округа Ставропольского края; </w:t>
                  </w:r>
                </w:p>
                <w:p w:rsidR="00B6713D" w:rsidRDefault="00F80A9C">
                  <w:pPr>
                    <w:jc w:val="both"/>
                  </w:pPr>
                  <w:r>
                    <w:rPr>
                      <w:color w:val="000000"/>
                      <w:sz w:val="28"/>
                      <w:szCs w:val="28"/>
                    </w:rPr>
                    <w:t>-управление труда и социальной защиты населения администрации Новоселицкого муниципального округа Ставропольского края; </w:t>
                  </w:r>
                </w:p>
                <w:p w:rsidR="00B6713D" w:rsidRDefault="00F80A9C">
                  <w:pPr>
                    <w:jc w:val="both"/>
                  </w:pPr>
                  <w:r>
                    <w:rPr>
                      <w:color w:val="000000"/>
                      <w:sz w:val="28"/>
                      <w:szCs w:val="28"/>
                    </w:rPr>
                    <w:t>-контрольно-счетная палата Новоселицкого муниципального округа;</w:t>
                  </w:r>
                </w:p>
                <w:p w:rsidR="00B6713D" w:rsidRDefault="00F80A9C">
                  <w:pPr>
                    <w:jc w:val="both"/>
                  </w:pPr>
                  <w:r>
                    <w:rPr>
                      <w:color w:val="000000"/>
                      <w:sz w:val="28"/>
                      <w:szCs w:val="28"/>
                    </w:rPr>
                    <w:t>-территориальный отдел администрации Н</w:t>
                  </w:r>
                  <w:r>
                    <w:rPr>
                      <w:color w:val="000000"/>
                      <w:sz w:val="28"/>
                      <w:szCs w:val="28"/>
                    </w:rPr>
                    <w:t>овоселицкого муниципального округа Ставропольского края в селе Долиновка; </w:t>
                  </w:r>
                </w:p>
                <w:p w:rsidR="00B6713D" w:rsidRDefault="00F80A9C">
                  <w:pPr>
                    <w:jc w:val="both"/>
                  </w:pPr>
                  <w:r>
                    <w:rPr>
                      <w:color w:val="000000"/>
                      <w:sz w:val="28"/>
                      <w:szCs w:val="28"/>
                    </w:rPr>
                    <w:t>-Журавский территориальный отдел администрации Новоселицкого муниципального округа Ставропольского края; </w:t>
                  </w:r>
                </w:p>
                <w:p w:rsidR="00B6713D" w:rsidRDefault="00F80A9C">
                  <w:pPr>
                    <w:jc w:val="both"/>
                  </w:pPr>
                  <w:r>
                    <w:rPr>
                      <w:color w:val="000000"/>
                      <w:sz w:val="28"/>
                      <w:szCs w:val="28"/>
                    </w:rPr>
                    <w:t xml:space="preserve">-территориальный отдел администрации Новоселицкого муниципального округа Ставропольского края в селе </w:t>
                  </w:r>
                  <w:proofErr w:type="spellStart"/>
                  <w:r>
                    <w:rPr>
                      <w:color w:val="000000"/>
                      <w:sz w:val="28"/>
                      <w:szCs w:val="28"/>
                    </w:rPr>
                    <w:t>Китаевском</w:t>
                  </w:r>
                  <w:proofErr w:type="spellEnd"/>
                  <w:r>
                    <w:rPr>
                      <w:color w:val="000000"/>
                      <w:sz w:val="28"/>
                      <w:szCs w:val="28"/>
                    </w:rPr>
                    <w:t>; </w:t>
                  </w:r>
                </w:p>
                <w:p w:rsidR="00B6713D" w:rsidRDefault="00F80A9C">
                  <w:pPr>
                    <w:jc w:val="both"/>
                  </w:pPr>
                  <w:r>
                    <w:rPr>
                      <w:color w:val="000000"/>
                      <w:sz w:val="28"/>
                      <w:szCs w:val="28"/>
                    </w:rPr>
                    <w:t>- отдел по работе с территориями, жилищно-коммунального хозяйства и дорожной деятельности администрации Новоселицкого муниципального округа Ст</w:t>
                  </w:r>
                  <w:r>
                    <w:rPr>
                      <w:color w:val="000000"/>
                      <w:sz w:val="28"/>
                      <w:szCs w:val="28"/>
                    </w:rPr>
                    <w:t>авропольского края; </w:t>
                  </w:r>
                </w:p>
                <w:p w:rsidR="00B6713D" w:rsidRDefault="00F80A9C">
                  <w:pPr>
                    <w:jc w:val="both"/>
                  </w:pPr>
                  <w:r>
                    <w:rPr>
                      <w:color w:val="000000"/>
                      <w:sz w:val="28"/>
                      <w:szCs w:val="28"/>
                    </w:rPr>
                    <w:t>-</w:t>
                  </w:r>
                  <w:proofErr w:type="spellStart"/>
                  <w:r>
                    <w:rPr>
                      <w:color w:val="000000"/>
                      <w:sz w:val="28"/>
                      <w:szCs w:val="28"/>
                    </w:rPr>
                    <w:t>Новомаякский</w:t>
                  </w:r>
                  <w:proofErr w:type="spellEnd"/>
                  <w:r>
                    <w:rPr>
                      <w:color w:val="000000"/>
                      <w:sz w:val="28"/>
                      <w:szCs w:val="28"/>
                    </w:rPr>
                    <w:t xml:space="preserve"> территориальный отдел администрации Новоселицкого муниципального округа Ставропольского края; </w:t>
                  </w:r>
                </w:p>
                <w:p w:rsidR="00B6713D" w:rsidRDefault="00F80A9C">
                  <w:pPr>
                    <w:jc w:val="both"/>
                  </w:pPr>
                  <w:r>
                    <w:rPr>
                      <w:color w:val="000000"/>
                      <w:sz w:val="28"/>
                      <w:szCs w:val="28"/>
                    </w:rPr>
                    <w:t xml:space="preserve">-территориальный отдел администрации Новоселицкого муниципального округа Ставропольского края в селе </w:t>
                  </w:r>
                  <w:proofErr w:type="spellStart"/>
                  <w:r>
                    <w:rPr>
                      <w:color w:val="000000"/>
                      <w:sz w:val="28"/>
                      <w:szCs w:val="28"/>
                    </w:rPr>
                    <w:t>Падинском</w:t>
                  </w:r>
                  <w:proofErr w:type="spellEnd"/>
                  <w:r>
                    <w:rPr>
                      <w:color w:val="000000"/>
                      <w:sz w:val="28"/>
                      <w:szCs w:val="28"/>
                    </w:rPr>
                    <w:t>; </w:t>
                  </w:r>
                </w:p>
                <w:p w:rsidR="00B6713D" w:rsidRDefault="00F80A9C">
                  <w:pPr>
                    <w:jc w:val="both"/>
                  </w:pPr>
                  <w:r>
                    <w:rPr>
                      <w:color w:val="000000"/>
                      <w:sz w:val="28"/>
                      <w:szCs w:val="28"/>
                    </w:rPr>
                    <w:t>-территориаль</w:t>
                  </w:r>
                  <w:r>
                    <w:rPr>
                      <w:color w:val="000000"/>
                      <w:sz w:val="28"/>
                      <w:szCs w:val="28"/>
                    </w:rPr>
                    <w:t>ный отдел администрации Новоселицкого муниципального округа Ставропольского края в селе Чернолесском; </w:t>
                  </w:r>
                </w:p>
                <w:p w:rsidR="00B6713D" w:rsidRDefault="00F80A9C">
                  <w:pPr>
                    <w:jc w:val="both"/>
                  </w:pPr>
                  <w:r>
                    <w:rPr>
                      <w:color w:val="000000"/>
                      <w:sz w:val="28"/>
                      <w:szCs w:val="28"/>
                    </w:rPr>
                    <w:t>-территориальный отдел администрации Новоселицкого муниципального округа Ставропольского края в поселке Щелкан;</w:t>
                  </w:r>
                </w:p>
                <w:p w:rsidR="00B6713D" w:rsidRDefault="00F80A9C">
                  <w:pPr>
                    <w:jc w:val="both"/>
                  </w:pPr>
                  <w:r>
                    <w:rPr>
                      <w:color w:val="000000"/>
                      <w:sz w:val="28"/>
                      <w:szCs w:val="28"/>
                    </w:rPr>
                    <w:t>- муниципальное казенное учреждение Новос</w:t>
                  </w:r>
                  <w:r>
                    <w:rPr>
                      <w:color w:val="000000"/>
                      <w:sz w:val="28"/>
                      <w:szCs w:val="28"/>
                    </w:rPr>
                    <w:t>елицкого муниципального округа Ставропольского края «Единая дежурно – диспетчерская служба Новоселицкого муниципального округа Ставропольского края»; </w:t>
                  </w:r>
                </w:p>
                <w:p w:rsidR="00B6713D" w:rsidRDefault="00F80A9C">
                  <w:pPr>
                    <w:jc w:val="both"/>
                  </w:pPr>
                  <w:r>
                    <w:rPr>
                      <w:color w:val="000000"/>
                      <w:sz w:val="28"/>
                      <w:szCs w:val="28"/>
                    </w:rPr>
                    <w:lastRenderedPageBreak/>
                    <w:t>-муниципальное образовательное учреждение «Средняя общеобразовательная школа №2»; </w:t>
                  </w:r>
                </w:p>
                <w:p w:rsidR="00B6713D" w:rsidRDefault="00F80A9C">
                  <w:pPr>
                    <w:jc w:val="both"/>
                  </w:pPr>
                  <w:r>
                    <w:rPr>
                      <w:color w:val="000000"/>
                      <w:sz w:val="28"/>
                      <w:szCs w:val="28"/>
                    </w:rPr>
                    <w:t>-муниципальное образов</w:t>
                  </w:r>
                  <w:r>
                    <w:rPr>
                      <w:color w:val="000000"/>
                      <w:sz w:val="28"/>
                      <w:szCs w:val="28"/>
                    </w:rPr>
                    <w:t>ательное учреждение «Средняя общеобразовательная школа №4»; </w:t>
                  </w:r>
                </w:p>
                <w:p w:rsidR="00B6713D" w:rsidRDefault="00F80A9C">
                  <w:pPr>
                    <w:jc w:val="both"/>
                  </w:pPr>
                  <w:r>
                    <w:rPr>
                      <w:color w:val="000000"/>
                      <w:sz w:val="28"/>
                      <w:szCs w:val="28"/>
                    </w:rPr>
                    <w:t> -муниципальное образовательное учреждение «Средняя общеобразовательная школа №5»; </w:t>
                  </w:r>
                </w:p>
                <w:p w:rsidR="00B6713D" w:rsidRDefault="00F80A9C">
                  <w:pPr>
                    <w:jc w:val="both"/>
                  </w:pPr>
                  <w:r>
                    <w:rPr>
                      <w:color w:val="000000"/>
                      <w:sz w:val="28"/>
                      <w:szCs w:val="28"/>
                    </w:rPr>
                    <w:t> -муниципальное образовательное учреждение «Средняя общеобразовательная школа №6»; </w:t>
                  </w:r>
                </w:p>
                <w:p w:rsidR="00B6713D" w:rsidRDefault="00F80A9C">
                  <w:pPr>
                    <w:jc w:val="both"/>
                  </w:pPr>
                  <w:r>
                    <w:rPr>
                      <w:color w:val="000000"/>
                      <w:sz w:val="28"/>
                      <w:szCs w:val="28"/>
                    </w:rPr>
                    <w:t>-муниципальное образовательное учреждение «Средняя общеобразовательная школа №7»; </w:t>
                  </w:r>
                </w:p>
                <w:p w:rsidR="00B6713D" w:rsidRDefault="00F80A9C">
                  <w:pPr>
                    <w:jc w:val="both"/>
                  </w:pPr>
                  <w:r>
                    <w:rPr>
                      <w:color w:val="000000"/>
                      <w:sz w:val="28"/>
                      <w:szCs w:val="28"/>
                    </w:rPr>
                    <w:t>-муниципальное образовательное учреждение «Средняя общеобразовательная школа №8»; </w:t>
                  </w:r>
                </w:p>
                <w:p w:rsidR="00B6713D" w:rsidRDefault="00F80A9C">
                  <w:pPr>
                    <w:jc w:val="both"/>
                  </w:pPr>
                  <w:r>
                    <w:rPr>
                      <w:color w:val="000000"/>
                      <w:sz w:val="28"/>
                      <w:szCs w:val="28"/>
                    </w:rPr>
                    <w:t>-муниципальное образовательное учреждение «Основная общеобразовательная школа №9»; </w:t>
                  </w:r>
                </w:p>
                <w:p w:rsidR="00B6713D" w:rsidRDefault="00F80A9C">
                  <w:pPr>
                    <w:jc w:val="both"/>
                  </w:pPr>
                  <w:r>
                    <w:rPr>
                      <w:color w:val="000000"/>
                      <w:sz w:val="28"/>
                      <w:szCs w:val="28"/>
                    </w:rPr>
                    <w:t>-муниц</w:t>
                  </w:r>
                  <w:r>
                    <w:rPr>
                      <w:color w:val="000000"/>
                      <w:sz w:val="28"/>
                      <w:szCs w:val="28"/>
                    </w:rPr>
                    <w:t>ипальное образовательное учреждение «Средняя общеобразовательная школа №10»; </w:t>
                  </w:r>
                </w:p>
                <w:p w:rsidR="00B6713D" w:rsidRDefault="00F80A9C">
                  <w:pPr>
                    <w:jc w:val="both"/>
                  </w:pPr>
                  <w:r>
                    <w:rPr>
                      <w:color w:val="000000"/>
                      <w:sz w:val="28"/>
                      <w:szCs w:val="28"/>
                    </w:rPr>
                    <w:t xml:space="preserve">-муниципальное дошкольное образовательное учреждение «Детский сад </w:t>
                  </w:r>
                  <w:proofErr w:type="spellStart"/>
                  <w:r>
                    <w:rPr>
                      <w:color w:val="000000"/>
                      <w:sz w:val="28"/>
                      <w:szCs w:val="28"/>
                    </w:rPr>
                    <w:t>общеразвивающего</w:t>
                  </w:r>
                  <w:proofErr w:type="spellEnd"/>
                  <w:r>
                    <w:rPr>
                      <w:color w:val="000000"/>
                      <w:sz w:val="28"/>
                      <w:szCs w:val="28"/>
                    </w:rPr>
                    <w:t xml:space="preserve"> вида с приоритетным осуществлением социально-личностного направления развития воспитанников №3 </w:t>
                  </w:r>
                  <w:r>
                    <w:rPr>
                      <w:color w:val="000000"/>
                      <w:sz w:val="28"/>
                      <w:szCs w:val="28"/>
                    </w:rPr>
                    <w:t>«Тополёк»;</w:t>
                  </w:r>
                </w:p>
                <w:p w:rsidR="00B6713D" w:rsidRDefault="00F80A9C">
                  <w:pPr>
                    <w:jc w:val="both"/>
                  </w:pPr>
                  <w:r>
                    <w:rPr>
                      <w:color w:val="000000"/>
                      <w:sz w:val="28"/>
                      <w:szCs w:val="28"/>
                    </w:rPr>
                    <w:t xml:space="preserve">-муниципальное дошкольное образовательное учреждение «Детский сад </w:t>
                  </w:r>
                  <w:proofErr w:type="spellStart"/>
                  <w:r>
                    <w:rPr>
                      <w:color w:val="000000"/>
                      <w:sz w:val="28"/>
                      <w:szCs w:val="28"/>
                    </w:rPr>
                    <w:t>общеразвивающего</w:t>
                  </w:r>
                  <w:proofErr w:type="spellEnd"/>
                  <w:r>
                    <w:rPr>
                      <w:color w:val="000000"/>
                      <w:sz w:val="28"/>
                      <w:szCs w:val="28"/>
                    </w:rPr>
                    <w:t xml:space="preserve"> вида с приоритетным осуществлением художественно-эстетического направления развития воспитанников №4»;</w:t>
                  </w:r>
                </w:p>
                <w:p w:rsidR="00B6713D" w:rsidRDefault="00F80A9C">
                  <w:pPr>
                    <w:jc w:val="both"/>
                  </w:pPr>
                  <w:r>
                    <w:rPr>
                      <w:color w:val="000000"/>
                      <w:sz w:val="28"/>
                      <w:szCs w:val="28"/>
                    </w:rPr>
                    <w:t>-муниципальное дошкольное образовательное учреждение «Детск</w:t>
                  </w:r>
                  <w:r>
                    <w:rPr>
                      <w:color w:val="000000"/>
                      <w:sz w:val="28"/>
                      <w:szCs w:val="28"/>
                    </w:rPr>
                    <w:t>ий сад комбинированного вида № 6»;</w:t>
                  </w:r>
                </w:p>
                <w:p w:rsidR="00B6713D" w:rsidRDefault="00F80A9C">
                  <w:pPr>
                    <w:jc w:val="both"/>
                  </w:pPr>
                  <w:r>
                    <w:rPr>
                      <w:color w:val="000000"/>
                      <w:sz w:val="28"/>
                      <w:szCs w:val="28"/>
                    </w:rPr>
                    <w:t xml:space="preserve">-муниципальное дошкольное образовательное учреждение «Детский сад </w:t>
                  </w:r>
                  <w:proofErr w:type="spellStart"/>
                  <w:r>
                    <w:rPr>
                      <w:color w:val="000000"/>
                      <w:sz w:val="28"/>
                      <w:szCs w:val="28"/>
                    </w:rPr>
                    <w:t>общеразвивающего</w:t>
                  </w:r>
                  <w:proofErr w:type="spellEnd"/>
                  <w:r>
                    <w:rPr>
                      <w:color w:val="000000"/>
                      <w:sz w:val="28"/>
                      <w:szCs w:val="28"/>
                    </w:rPr>
                    <w:t xml:space="preserve"> вида с приоритетным осуществлением познавательно-речевого направления развития воспитанников № 10»;</w:t>
                  </w:r>
                </w:p>
                <w:p w:rsidR="00B6713D" w:rsidRDefault="00F80A9C">
                  <w:pPr>
                    <w:jc w:val="both"/>
                  </w:pPr>
                  <w:r>
                    <w:rPr>
                      <w:color w:val="000000"/>
                      <w:sz w:val="28"/>
                      <w:szCs w:val="28"/>
                    </w:rPr>
                    <w:t>-муниципальное дошкольное образователь</w:t>
                  </w:r>
                  <w:r>
                    <w:rPr>
                      <w:color w:val="000000"/>
                      <w:sz w:val="28"/>
                      <w:szCs w:val="28"/>
                    </w:rPr>
                    <w:t>ное учреждение «Детский сад комбинированного вида № 14»;</w:t>
                  </w:r>
                </w:p>
                <w:p w:rsidR="00B6713D" w:rsidRDefault="00F80A9C">
                  <w:pPr>
                    <w:jc w:val="both"/>
                  </w:pPr>
                  <w:r>
                    <w:rPr>
                      <w:color w:val="000000"/>
                      <w:sz w:val="28"/>
                      <w:szCs w:val="28"/>
                    </w:rPr>
                    <w:t> -муниципальное дошкольное образовательное учреждение «Детский сад комбинированного вида № 19»;</w:t>
                  </w:r>
                </w:p>
                <w:p w:rsidR="00B6713D" w:rsidRDefault="00F80A9C">
                  <w:pPr>
                    <w:jc w:val="both"/>
                  </w:pPr>
                  <w:r>
                    <w:rPr>
                      <w:color w:val="000000"/>
                      <w:sz w:val="28"/>
                      <w:szCs w:val="28"/>
                    </w:rPr>
                    <w:t>-муниципальное дошкольное образовательное учреждение «Детский сад № 20»;</w:t>
                  </w:r>
                </w:p>
                <w:p w:rsidR="00B6713D" w:rsidRDefault="00F80A9C">
                  <w:pPr>
                    <w:jc w:val="both"/>
                  </w:pPr>
                  <w:r>
                    <w:rPr>
                      <w:color w:val="000000"/>
                      <w:sz w:val="28"/>
                      <w:szCs w:val="28"/>
                    </w:rPr>
                    <w:t>-муниципальное дошкольное обра</w:t>
                  </w:r>
                  <w:r>
                    <w:rPr>
                      <w:color w:val="000000"/>
                      <w:sz w:val="28"/>
                      <w:szCs w:val="28"/>
                    </w:rPr>
                    <w:t>зовательное учреждение «Детский сад комбинированного вида № 22 «Радуга»;</w:t>
                  </w:r>
                </w:p>
                <w:p w:rsidR="00B6713D" w:rsidRDefault="00F80A9C">
                  <w:pPr>
                    <w:jc w:val="both"/>
                  </w:pPr>
                  <w:r>
                    <w:rPr>
                      <w:color w:val="000000"/>
                      <w:sz w:val="28"/>
                      <w:szCs w:val="28"/>
                    </w:rPr>
                    <w:t xml:space="preserve">-муниципальное дошкольное образовательное учреждение «Детский сад </w:t>
                  </w:r>
                  <w:proofErr w:type="spellStart"/>
                  <w:r>
                    <w:rPr>
                      <w:color w:val="000000"/>
                      <w:sz w:val="28"/>
                      <w:szCs w:val="28"/>
                    </w:rPr>
                    <w:t>общеразвивающего</w:t>
                  </w:r>
                  <w:proofErr w:type="spellEnd"/>
                  <w:r>
                    <w:rPr>
                      <w:color w:val="000000"/>
                      <w:sz w:val="28"/>
                      <w:szCs w:val="28"/>
                    </w:rPr>
                    <w:t xml:space="preserve"> вида с приоритетным осуществлением художественно-эстетического направления развития воспитанников № </w:t>
                  </w:r>
                  <w:r>
                    <w:rPr>
                      <w:color w:val="000000"/>
                      <w:sz w:val="28"/>
                      <w:szCs w:val="28"/>
                    </w:rPr>
                    <w:t>24»;</w:t>
                  </w:r>
                </w:p>
                <w:p w:rsidR="00B6713D" w:rsidRDefault="00F80A9C">
                  <w:pPr>
                    <w:jc w:val="both"/>
                  </w:pPr>
                  <w:r>
                    <w:rPr>
                      <w:color w:val="000000"/>
                      <w:sz w:val="28"/>
                      <w:szCs w:val="28"/>
                    </w:rPr>
                    <w:t>-муниципальное учреждение дополнительного образования «Детский оздоровительно – образовательный (профильный) центр»;</w:t>
                  </w:r>
                </w:p>
                <w:p w:rsidR="00B6713D" w:rsidRDefault="00F80A9C">
                  <w:pPr>
                    <w:jc w:val="both"/>
                  </w:pPr>
                  <w:r>
                    <w:rPr>
                      <w:color w:val="000000"/>
                      <w:sz w:val="28"/>
                      <w:szCs w:val="28"/>
                    </w:rPr>
                    <w:t> -муниципальное учреждение культуры «</w:t>
                  </w:r>
                  <w:proofErr w:type="spellStart"/>
                  <w:r>
                    <w:rPr>
                      <w:color w:val="000000"/>
                      <w:sz w:val="28"/>
                      <w:szCs w:val="28"/>
                    </w:rPr>
                    <w:t>Новомаякское</w:t>
                  </w:r>
                  <w:proofErr w:type="spellEnd"/>
                  <w:r>
                    <w:rPr>
                      <w:color w:val="000000"/>
                      <w:sz w:val="28"/>
                      <w:szCs w:val="28"/>
                    </w:rPr>
                    <w:t xml:space="preserve"> социально – культурное объединение»;</w:t>
                  </w:r>
                </w:p>
                <w:p w:rsidR="00B6713D" w:rsidRDefault="00F80A9C">
                  <w:pPr>
                    <w:jc w:val="both"/>
                  </w:pPr>
                  <w:r>
                    <w:rPr>
                      <w:color w:val="000000"/>
                      <w:sz w:val="28"/>
                      <w:szCs w:val="28"/>
                    </w:rPr>
                    <w:t>  -муниципальное учреждение культуры «</w:t>
                  </w:r>
                  <w:proofErr w:type="spellStart"/>
                  <w:r>
                    <w:rPr>
                      <w:color w:val="000000"/>
                      <w:sz w:val="28"/>
                      <w:szCs w:val="28"/>
                    </w:rPr>
                    <w:t>Долиновск</w:t>
                  </w:r>
                  <w:r>
                    <w:rPr>
                      <w:color w:val="000000"/>
                      <w:sz w:val="28"/>
                      <w:szCs w:val="28"/>
                    </w:rPr>
                    <w:t>ий</w:t>
                  </w:r>
                  <w:proofErr w:type="spellEnd"/>
                  <w:r>
                    <w:rPr>
                      <w:color w:val="000000"/>
                      <w:sz w:val="28"/>
                      <w:szCs w:val="28"/>
                    </w:rPr>
                    <w:t xml:space="preserve"> сельский Дом культуры»;</w:t>
                  </w:r>
                </w:p>
                <w:p w:rsidR="00B6713D" w:rsidRDefault="00F80A9C">
                  <w:pPr>
                    <w:jc w:val="both"/>
                  </w:pPr>
                  <w:r>
                    <w:rPr>
                      <w:color w:val="000000"/>
                      <w:sz w:val="28"/>
                      <w:szCs w:val="28"/>
                    </w:rPr>
                    <w:t>   -муниципальное казенное учреждение Новоселицкого муниципального округа Ставропольского края «</w:t>
                  </w:r>
                  <w:proofErr w:type="spellStart"/>
                  <w:r>
                    <w:rPr>
                      <w:color w:val="000000"/>
                      <w:sz w:val="28"/>
                      <w:szCs w:val="28"/>
                    </w:rPr>
                    <w:t>Новоселицкая</w:t>
                  </w:r>
                  <w:proofErr w:type="spellEnd"/>
                  <w:r>
                    <w:rPr>
                      <w:color w:val="000000"/>
                      <w:sz w:val="28"/>
                      <w:szCs w:val="28"/>
                    </w:rPr>
                    <w:t xml:space="preserve"> </w:t>
                  </w:r>
                  <w:proofErr w:type="spellStart"/>
                  <w:r>
                    <w:rPr>
                      <w:color w:val="000000"/>
                      <w:sz w:val="28"/>
                      <w:szCs w:val="28"/>
                    </w:rPr>
                    <w:t>межпоселенческая</w:t>
                  </w:r>
                  <w:proofErr w:type="spellEnd"/>
                  <w:r>
                    <w:rPr>
                      <w:color w:val="000000"/>
                      <w:sz w:val="28"/>
                      <w:szCs w:val="28"/>
                    </w:rPr>
                    <w:t xml:space="preserve"> центральная </w:t>
                  </w:r>
                  <w:r>
                    <w:rPr>
                      <w:color w:val="000000"/>
                      <w:sz w:val="28"/>
                      <w:szCs w:val="28"/>
                    </w:rPr>
                    <w:lastRenderedPageBreak/>
                    <w:t>библиотека»; </w:t>
                  </w:r>
                </w:p>
                <w:p w:rsidR="00B6713D" w:rsidRDefault="00F80A9C">
                  <w:pPr>
                    <w:jc w:val="both"/>
                  </w:pPr>
                  <w:r>
                    <w:rPr>
                      <w:color w:val="000000"/>
                      <w:sz w:val="28"/>
                      <w:szCs w:val="28"/>
                    </w:rPr>
                    <w:t xml:space="preserve">- муниципальное казенное учреждение Новоселицкого муниципального округа Ставропольского края «Районный </w:t>
                  </w:r>
                  <w:proofErr w:type="spellStart"/>
                  <w:r>
                    <w:rPr>
                      <w:color w:val="000000"/>
                      <w:sz w:val="28"/>
                      <w:szCs w:val="28"/>
                    </w:rPr>
                    <w:t>историко</w:t>
                  </w:r>
                  <w:proofErr w:type="spellEnd"/>
                  <w:r>
                    <w:rPr>
                      <w:color w:val="000000"/>
                      <w:sz w:val="28"/>
                      <w:szCs w:val="28"/>
                    </w:rPr>
                    <w:t xml:space="preserve"> – краеведческий музей им. М.С. Мамонтова»;</w:t>
                  </w:r>
                </w:p>
                <w:p w:rsidR="00B6713D" w:rsidRDefault="00F80A9C">
                  <w:pPr>
                    <w:jc w:val="both"/>
                  </w:pPr>
                  <w:r>
                    <w:rPr>
                      <w:color w:val="000000"/>
                      <w:sz w:val="28"/>
                      <w:szCs w:val="28"/>
                    </w:rPr>
                    <w:t>- муниципальное казенное учреждение Новоселицкого муниципального округа Ставропольского края «Центр о</w:t>
                  </w:r>
                  <w:r>
                    <w:rPr>
                      <w:color w:val="000000"/>
                      <w:sz w:val="28"/>
                      <w:szCs w:val="28"/>
                    </w:rPr>
                    <w:t>бслуживания учреждений культуры»;</w:t>
                  </w:r>
                </w:p>
                <w:p w:rsidR="00B6713D" w:rsidRDefault="00F80A9C">
                  <w:pPr>
                    <w:jc w:val="both"/>
                  </w:pPr>
                  <w:r>
                    <w:rPr>
                      <w:color w:val="000000"/>
                      <w:sz w:val="28"/>
                      <w:szCs w:val="28"/>
                    </w:rPr>
                    <w:t>-муниципальное казенное учреждение Новоселицкого муниципального округа Ставропольского края «Центр обслуживания образовательных организаций»;</w:t>
                  </w:r>
                </w:p>
                <w:p w:rsidR="00B6713D" w:rsidRDefault="00F80A9C">
                  <w:pPr>
                    <w:jc w:val="both"/>
                  </w:pPr>
                  <w:r>
                    <w:rPr>
                      <w:color w:val="000000"/>
                      <w:sz w:val="28"/>
                      <w:szCs w:val="28"/>
                    </w:rPr>
                    <w:t>-муниципальное казенное учреждение Новоселицкого муниципального округа Ставропол</w:t>
                  </w:r>
                  <w:r>
                    <w:rPr>
                      <w:color w:val="000000"/>
                      <w:sz w:val="28"/>
                      <w:szCs w:val="28"/>
                    </w:rPr>
                    <w:t>ьского края «Централизованная бухгалтерия»;</w:t>
                  </w:r>
                </w:p>
                <w:p w:rsidR="00B6713D" w:rsidRDefault="00F80A9C">
                  <w:pPr>
                    <w:jc w:val="both"/>
                  </w:pPr>
                  <w:r>
                    <w:rPr>
                      <w:color w:val="000000"/>
                      <w:sz w:val="28"/>
                      <w:szCs w:val="28"/>
                    </w:rPr>
                    <w:t>- муниципальное бюджетное учреждение Новоселицкого муниципального округа Ставропольского края «</w:t>
                  </w:r>
                  <w:proofErr w:type="spellStart"/>
                  <w:r>
                    <w:rPr>
                      <w:color w:val="000000"/>
                      <w:sz w:val="28"/>
                      <w:szCs w:val="28"/>
                    </w:rPr>
                    <w:t>Коммунсервис</w:t>
                  </w:r>
                  <w:proofErr w:type="spellEnd"/>
                  <w:r>
                    <w:rPr>
                      <w:color w:val="000000"/>
                      <w:sz w:val="28"/>
                      <w:szCs w:val="28"/>
                    </w:rPr>
                    <w:t>»; </w:t>
                  </w:r>
                </w:p>
                <w:p w:rsidR="00B6713D" w:rsidRDefault="00F80A9C">
                  <w:pPr>
                    <w:jc w:val="both"/>
                  </w:pPr>
                  <w:r>
                    <w:rPr>
                      <w:color w:val="000000"/>
                      <w:sz w:val="28"/>
                      <w:szCs w:val="28"/>
                    </w:rPr>
                    <w:t>16 бюджетных учреждений:</w:t>
                  </w:r>
                </w:p>
                <w:p w:rsidR="00B6713D" w:rsidRDefault="00F80A9C">
                  <w:pPr>
                    <w:jc w:val="both"/>
                  </w:pPr>
                  <w:r>
                    <w:rPr>
                      <w:color w:val="000000"/>
                      <w:sz w:val="28"/>
                      <w:szCs w:val="28"/>
                    </w:rPr>
                    <w:t>  - муниципальное бюджетное учреждение Новоселицкого муниципального округа С</w:t>
                  </w:r>
                  <w:r>
                    <w:rPr>
                      <w:color w:val="000000"/>
                      <w:sz w:val="28"/>
                      <w:szCs w:val="28"/>
                    </w:rPr>
                    <w:t>тавропольского края «Молодежный центр»; </w:t>
                  </w:r>
                </w:p>
                <w:p w:rsidR="00B6713D" w:rsidRDefault="00F80A9C">
                  <w:pPr>
                    <w:jc w:val="both"/>
                  </w:pPr>
                  <w:r>
                    <w:rPr>
                      <w:color w:val="000000"/>
                      <w:sz w:val="28"/>
                      <w:szCs w:val="28"/>
                    </w:rPr>
                    <w:t> - муниципальное бюджетное учреждение Новоселицкого муниципального округа Ставропольского края «Многофункциональный центр предоставления государственных и муниципальных услуг»;</w:t>
                  </w:r>
                </w:p>
                <w:p w:rsidR="00B6713D" w:rsidRDefault="00F80A9C">
                  <w:pPr>
                    <w:jc w:val="both"/>
                  </w:pPr>
                  <w:r>
                    <w:rPr>
                      <w:color w:val="000000"/>
                      <w:sz w:val="28"/>
                      <w:szCs w:val="28"/>
                    </w:rPr>
                    <w:t>  - муниципальное бюджетное учреждение</w:t>
                  </w:r>
                  <w:r>
                    <w:rPr>
                      <w:color w:val="000000"/>
                      <w:sz w:val="28"/>
                      <w:szCs w:val="28"/>
                    </w:rPr>
                    <w:t xml:space="preserve"> Новоселицкого муниципального округа Ставропольского края «Спортивная школа»;</w:t>
                  </w:r>
                </w:p>
                <w:p w:rsidR="00B6713D" w:rsidRDefault="00F80A9C">
                  <w:pPr>
                    <w:jc w:val="both"/>
                  </w:pPr>
                  <w:r>
                    <w:rPr>
                      <w:color w:val="000000"/>
                      <w:sz w:val="28"/>
                      <w:szCs w:val="28"/>
                    </w:rPr>
                    <w:t> - муниципальное учреждение дополнительного образования «</w:t>
                  </w:r>
                  <w:proofErr w:type="spellStart"/>
                  <w:r>
                    <w:rPr>
                      <w:color w:val="000000"/>
                      <w:sz w:val="28"/>
                      <w:szCs w:val="28"/>
                    </w:rPr>
                    <w:t>Новоселицкая</w:t>
                  </w:r>
                  <w:proofErr w:type="spellEnd"/>
                  <w:r>
                    <w:rPr>
                      <w:color w:val="000000"/>
                      <w:sz w:val="28"/>
                      <w:szCs w:val="28"/>
                    </w:rPr>
                    <w:t xml:space="preserve"> районная детская школа искусств»;</w:t>
                  </w:r>
                </w:p>
                <w:p w:rsidR="00B6713D" w:rsidRDefault="00F80A9C">
                  <w:pPr>
                    <w:jc w:val="both"/>
                  </w:pPr>
                  <w:r>
                    <w:rPr>
                      <w:color w:val="000000"/>
                      <w:sz w:val="28"/>
                      <w:szCs w:val="28"/>
                    </w:rPr>
                    <w:t>-муниципальное бюджетное учреждение культуры «Дом культуры Новоселицкого м</w:t>
                  </w:r>
                  <w:r>
                    <w:rPr>
                      <w:color w:val="000000"/>
                      <w:sz w:val="28"/>
                      <w:szCs w:val="28"/>
                    </w:rPr>
                    <w:t>униципального округа»;</w:t>
                  </w:r>
                </w:p>
                <w:p w:rsidR="00B6713D" w:rsidRDefault="00F80A9C">
                  <w:pPr>
                    <w:jc w:val="both"/>
                  </w:pPr>
                  <w:r>
                    <w:rPr>
                      <w:color w:val="000000"/>
                      <w:sz w:val="28"/>
                      <w:szCs w:val="28"/>
                    </w:rPr>
                    <w:t> -муниципальное бюджетное учреждение культуры «Щелканный сельский Дом культуры»; </w:t>
                  </w:r>
                </w:p>
                <w:p w:rsidR="00B6713D" w:rsidRDefault="00F80A9C">
                  <w:pPr>
                    <w:jc w:val="both"/>
                  </w:pPr>
                  <w:r>
                    <w:rPr>
                      <w:color w:val="000000"/>
                      <w:sz w:val="28"/>
                      <w:szCs w:val="28"/>
                    </w:rPr>
                    <w:t> -муниципальное бюджетное учреждение культуры «</w:t>
                  </w:r>
                  <w:proofErr w:type="spellStart"/>
                  <w:r>
                    <w:rPr>
                      <w:color w:val="000000"/>
                      <w:sz w:val="28"/>
                      <w:szCs w:val="28"/>
                    </w:rPr>
                    <w:t>Падинский</w:t>
                  </w:r>
                  <w:proofErr w:type="spellEnd"/>
                  <w:r>
                    <w:rPr>
                      <w:color w:val="000000"/>
                      <w:sz w:val="28"/>
                      <w:szCs w:val="28"/>
                    </w:rPr>
                    <w:t xml:space="preserve"> сельский Дом культуры»; </w:t>
                  </w:r>
                </w:p>
                <w:p w:rsidR="00B6713D" w:rsidRDefault="00F80A9C">
                  <w:pPr>
                    <w:jc w:val="both"/>
                  </w:pPr>
                  <w:r>
                    <w:rPr>
                      <w:color w:val="000000"/>
                      <w:sz w:val="28"/>
                      <w:szCs w:val="28"/>
                    </w:rPr>
                    <w:t>-муниципальное бюджетное учреждение культуры «</w:t>
                  </w:r>
                  <w:proofErr w:type="spellStart"/>
                  <w:r>
                    <w:rPr>
                      <w:color w:val="000000"/>
                      <w:sz w:val="28"/>
                      <w:szCs w:val="28"/>
                    </w:rPr>
                    <w:t>Китаевский</w:t>
                  </w:r>
                  <w:proofErr w:type="spellEnd"/>
                  <w:r>
                    <w:rPr>
                      <w:color w:val="000000"/>
                      <w:sz w:val="28"/>
                      <w:szCs w:val="28"/>
                    </w:rPr>
                    <w:t xml:space="preserve"> сельский Дом</w:t>
                  </w:r>
                  <w:r>
                    <w:rPr>
                      <w:color w:val="000000"/>
                      <w:sz w:val="28"/>
                      <w:szCs w:val="28"/>
                    </w:rPr>
                    <w:t xml:space="preserve"> культуры»; </w:t>
                  </w:r>
                </w:p>
                <w:p w:rsidR="00B6713D" w:rsidRDefault="00F80A9C">
                  <w:pPr>
                    <w:jc w:val="both"/>
                  </w:pPr>
                  <w:r>
                    <w:rPr>
                      <w:color w:val="000000"/>
                      <w:sz w:val="28"/>
                      <w:szCs w:val="28"/>
                    </w:rPr>
                    <w:t>-муниципальное бюджетное учреждение культуры «</w:t>
                  </w:r>
                  <w:proofErr w:type="spellStart"/>
                  <w:r>
                    <w:rPr>
                      <w:color w:val="000000"/>
                      <w:sz w:val="28"/>
                      <w:szCs w:val="28"/>
                    </w:rPr>
                    <w:t>Чернолесский</w:t>
                  </w:r>
                  <w:proofErr w:type="spellEnd"/>
                  <w:r>
                    <w:rPr>
                      <w:color w:val="000000"/>
                      <w:sz w:val="28"/>
                      <w:szCs w:val="28"/>
                    </w:rPr>
                    <w:t xml:space="preserve"> сельский Дом культуры»; </w:t>
                  </w:r>
                </w:p>
                <w:p w:rsidR="00B6713D" w:rsidRDefault="00F80A9C">
                  <w:pPr>
                    <w:jc w:val="both"/>
                  </w:pPr>
                  <w:r>
                    <w:rPr>
                      <w:color w:val="000000"/>
                      <w:sz w:val="28"/>
                      <w:szCs w:val="28"/>
                    </w:rPr>
                    <w:t>-муниципальное бюджетное учреждение культуры «Журавское сельское культурное объединение»;</w:t>
                  </w:r>
                </w:p>
                <w:p w:rsidR="00B6713D" w:rsidRDefault="00F80A9C">
                  <w:pPr>
                    <w:jc w:val="both"/>
                  </w:pPr>
                  <w:r>
                    <w:rPr>
                      <w:color w:val="000000"/>
                      <w:sz w:val="28"/>
                      <w:szCs w:val="28"/>
                    </w:rPr>
                    <w:t>-муниципальное бюджетное образовательное учреждение дополнительного о</w:t>
                  </w:r>
                  <w:r>
                    <w:rPr>
                      <w:color w:val="000000"/>
                      <w:sz w:val="28"/>
                      <w:szCs w:val="28"/>
                    </w:rPr>
                    <w:t>бразования «Детский оздоровительно – образовательный (профильный) центр Патриот»;</w:t>
                  </w:r>
                </w:p>
                <w:p w:rsidR="00B6713D" w:rsidRDefault="00F80A9C">
                  <w:pPr>
                    <w:jc w:val="both"/>
                  </w:pPr>
                  <w:r>
                    <w:rPr>
                      <w:color w:val="000000"/>
                      <w:sz w:val="28"/>
                      <w:szCs w:val="28"/>
                    </w:rPr>
                    <w:t>-муниципальное учреждение дополнительного образования «Дом детского творчества»;</w:t>
                  </w:r>
                </w:p>
                <w:p w:rsidR="00B6713D" w:rsidRDefault="00F80A9C">
                  <w:pPr>
                    <w:jc w:val="both"/>
                  </w:pPr>
                  <w:r>
                    <w:rPr>
                      <w:color w:val="000000"/>
                      <w:sz w:val="28"/>
                      <w:szCs w:val="28"/>
                    </w:rPr>
                    <w:t>-муниципальное учреждение дополнительного образования «Детский оздоровительно – образовательн</w:t>
                  </w:r>
                  <w:r>
                    <w:rPr>
                      <w:color w:val="000000"/>
                      <w:sz w:val="28"/>
                      <w:szCs w:val="28"/>
                    </w:rPr>
                    <w:t>ый (профильный) центр»;</w:t>
                  </w:r>
                </w:p>
                <w:p w:rsidR="00B6713D" w:rsidRDefault="00F80A9C">
                  <w:pPr>
                    <w:jc w:val="both"/>
                  </w:pPr>
                  <w:r>
                    <w:rPr>
                      <w:color w:val="000000"/>
                      <w:sz w:val="28"/>
                      <w:szCs w:val="28"/>
                    </w:rPr>
                    <w:t> -муниципальное образовательное бюджетное учреждение «Средняя общеобразовательная школа №1»;</w:t>
                  </w:r>
                </w:p>
                <w:p w:rsidR="00B6713D" w:rsidRDefault="00F80A9C">
                  <w:pPr>
                    <w:jc w:val="both"/>
                  </w:pPr>
                  <w:r>
                    <w:rPr>
                      <w:color w:val="000000"/>
                      <w:sz w:val="28"/>
                      <w:szCs w:val="28"/>
                    </w:rPr>
                    <w:t xml:space="preserve">-муниципальное бюджетное образовательное учреждение «Средняя </w:t>
                  </w:r>
                  <w:r>
                    <w:rPr>
                      <w:color w:val="000000"/>
                      <w:sz w:val="28"/>
                      <w:szCs w:val="28"/>
                    </w:rPr>
                    <w:lastRenderedPageBreak/>
                    <w:t>общеобразовательная школа №3»;</w:t>
                  </w:r>
                </w:p>
                <w:p w:rsidR="00B6713D" w:rsidRDefault="00F80A9C">
                  <w:pPr>
                    <w:jc w:val="both"/>
                  </w:pPr>
                  <w:r>
                    <w:rPr>
                      <w:color w:val="000000"/>
                      <w:sz w:val="28"/>
                      <w:szCs w:val="28"/>
                    </w:rPr>
                    <w:t>-муниципальное дошкольное образовательное учреж</w:t>
                  </w:r>
                  <w:r>
                    <w:rPr>
                      <w:color w:val="000000"/>
                      <w:sz w:val="28"/>
                      <w:szCs w:val="28"/>
                    </w:rPr>
                    <w:t>дение «Детский сад комбинированного вида № 1 «</w:t>
                  </w:r>
                  <w:proofErr w:type="spellStart"/>
                  <w:r>
                    <w:rPr>
                      <w:color w:val="000000"/>
                      <w:sz w:val="28"/>
                      <w:szCs w:val="28"/>
                    </w:rPr>
                    <w:t>Алёнушка</w:t>
                  </w:r>
                  <w:proofErr w:type="spellEnd"/>
                  <w:r>
                    <w:rPr>
                      <w:color w:val="000000"/>
                      <w:sz w:val="28"/>
                      <w:szCs w:val="28"/>
                    </w:rPr>
                    <w:t>».</w:t>
                  </w:r>
                </w:p>
                <w:p w:rsidR="00B6713D" w:rsidRDefault="00F80A9C">
                  <w:pPr>
                    <w:jc w:val="both"/>
                  </w:pPr>
                  <w:r>
                    <w:rPr>
                      <w:color w:val="000000"/>
                      <w:sz w:val="28"/>
                      <w:szCs w:val="28"/>
                    </w:rPr>
                    <w:t>         По состоянию на 01.01.2025 года в Новоселицком муниципальном округе Ставропольского края автономные учреждения и унитарные предприятия отсутствуют.</w:t>
                  </w:r>
                </w:p>
                <w:p w:rsidR="00B6713D" w:rsidRDefault="00F80A9C">
                  <w:pPr>
                    <w:jc w:val="both"/>
                  </w:pPr>
                  <w:r>
                    <w:rPr>
                      <w:color w:val="000000"/>
                      <w:sz w:val="28"/>
                      <w:szCs w:val="28"/>
                    </w:rPr>
                    <w:t>      Администрации Новоселицкого муниципа</w:t>
                  </w:r>
                  <w:r>
                    <w:rPr>
                      <w:color w:val="000000"/>
                      <w:sz w:val="28"/>
                      <w:szCs w:val="28"/>
                    </w:rPr>
                    <w:t>льного округа Ставропольского края подведомственны следующие учреждения: </w:t>
                  </w:r>
                </w:p>
                <w:p w:rsidR="00B6713D" w:rsidRDefault="00F80A9C">
                  <w:pPr>
                    <w:jc w:val="both"/>
                  </w:pPr>
                  <w:r>
                    <w:rPr>
                      <w:color w:val="000000"/>
                      <w:sz w:val="28"/>
                      <w:szCs w:val="28"/>
                    </w:rPr>
                    <w:t>   - муниципальное казенное учреждение Новоселицкого муниципального округа Ставропольского края «</w:t>
                  </w:r>
                  <w:proofErr w:type="spellStart"/>
                  <w:r>
                    <w:rPr>
                      <w:color w:val="000000"/>
                      <w:sz w:val="28"/>
                      <w:szCs w:val="28"/>
                    </w:rPr>
                    <w:t>Коммунсервис</w:t>
                  </w:r>
                  <w:proofErr w:type="spellEnd"/>
                  <w:r>
                    <w:rPr>
                      <w:color w:val="000000"/>
                      <w:sz w:val="28"/>
                      <w:szCs w:val="28"/>
                    </w:rPr>
                    <w:t>»; </w:t>
                  </w:r>
                </w:p>
                <w:p w:rsidR="00B6713D" w:rsidRDefault="00F80A9C">
                  <w:pPr>
                    <w:jc w:val="both"/>
                  </w:pPr>
                  <w:r>
                    <w:rPr>
                      <w:color w:val="000000"/>
                      <w:sz w:val="28"/>
                      <w:szCs w:val="28"/>
                    </w:rPr>
                    <w:t>     - муниципальное бюджетное учреждение Новоселицкого муниципальног</w:t>
                  </w:r>
                  <w:r>
                    <w:rPr>
                      <w:color w:val="000000"/>
                      <w:sz w:val="28"/>
                      <w:szCs w:val="28"/>
                    </w:rPr>
                    <w:t>о округа Ставропольского края «Молодежный центр»; </w:t>
                  </w:r>
                </w:p>
                <w:p w:rsidR="00B6713D" w:rsidRDefault="00F80A9C">
                  <w:pPr>
                    <w:jc w:val="both"/>
                  </w:pPr>
                  <w:r>
                    <w:rPr>
                      <w:color w:val="000000"/>
                      <w:sz w:val="28"/>
                      <w:szCs w:val="28"/>
                    </w:rPr>
                    <w:t>      - муниципальное бюджетное учреждение Новоселицкого муниципального округа Ставропольского края «Многофункциональный центр предоставления государственных и муниципальных услуг»;</w:t>
                  </w:r>
                </w:p>
                <w:p w:rsidR="00B6713D" w:rsidRDefault="00F80A9C">
                  <w:pPr>
                    <w:jc w:val="both"/>
                  </w:pPr>
                  <w:r>
                    <w:rPr>
                      <w:color w:val="000000"/>
                      <w:sz w:val="28"/>
                      <w:szCs w:val="28"/>
                    </w:rPr>
                    <w:t>      - муниципальное к</w:t>
                  </w:r>
                  <w:r>
                    <w:rPr>
                      <w:color w:val="000000"/>
                      <w:sz w:val="28"/>
                      <w:szCs w:val="28"/>
                    </w:rPr>
                    <w:t>азенное учреждение Новоселицкого муниципального округа Ставропольского края «Единая дежурно – диспетчерская служба Новоселицкого муниципального округа Ставропольского края»; </w:t>
                  </w:r>
                </w:p>
                <w:p w:rsidR="00B6713D" w:rsidRDefault="00F80A9C">
                  <w:pPr>
                    <w:jc w:val="both"/>
                  </w:pPr>
                  <w:r>
                    <w:rPr>
                      <w:color w:val="000000"/>
                      <w:sz w:val="28"/>
                      <w:szCs w:val="28"/>
                    </w:rPr>
                    <w:t>      - муниципальное бюджетное учреждение дополнительного образования  «Спортивная школа» Новоселицкого муниципального округа Ставропольского края. </w:t>
                  </w:r>
                </w:p>
                <w:p w:rsidR="00B6713D" w:rsidRDefault="00F80A9C">
                  <w:pPr>
                    <w:jc w:val="both"/>
                  </w:pPr>
                  <w:r>
                    <w:rPr>
                      <w:color w:val="000000"/>
                      <w:sz w:val="28"/>
                      <w:szCs w:val="28"/>
                    </w:rPr>
                    <w:t>     Отделу образования администрации Новоселицкого муниципального округа Ставропольского края подведомственны 24 учреждения, из них: </w:t>
                  </w:r>
                </w:p>
                <w:p w:rsidR="00B6713D" w:rsidRDefault="00F80A9C">
                  <w:pPr>
                    <w:jc w:val="both"/>
                  </w:pPr>
                  <w:r>
                    <w:rPr>
                      <w:color w:val="000000"/>
                      <w:sz w:val="28"/>
                      <w:szCs w:val="28"/>
                    </w:rPr>
                    <w:t>- 10 учреждений дошкольного образования детей (в том числе 1 бюджетное учреждение); </w:t>
                  </w:r>
                </w:p>
                <w:p w:rsidR="00B6713D" w:rsidRDefault="00F80A9C">
                  <w:pPr>
                    <w:jc w:val="both"/>
                  </w:pPr>
                  <w:r>
                    <w:rPr>
                      <w:color w:val="000000"/>
                      <w:sz w:val="28"/>
                      <w:szCs w:val="28"/>
                    </w:rPr>
                    <w:t>- 10 учреждений общего образования д</w:t>
                  </w:r>
                  <w:r>
                    <w:rPr>
                      <w:color w:val="000000"/>
                      <w:sz w:val="28"/>
                      <w:szCs w:val="28"/>
                    </w:rPr>
                    <w:t>етей (в том числе 2 бюджетных учреждения); </w:t>
                  </w:r>
                </w:p>
                <w:p w:rsidR="00B6713D" w:rsidRDefault="00F80A9C">
                  <w:pPr>
                    <w:jc w:val="both"/>
                  </w:pPr>
                  <w:r>
                    <w:rPr>
                      <w:color w:val="000000"/>
                      <w:sz w:val="28"/>
                      <w:szCs w:val="28"/>
                    </w:rPr>
                    <w:t>- 3 учреждения дополнительного образования детей (в том числе 1 бюджетное учреждение; </w:t>
                  </w:r>
                </w:p>
                <w:p w:rsidR="00B6713D" w:rsidRDefault="00F80A9C">
                  <w:pPr>
                    <w:jc w:val="both"/>
                  </w:pPr>
                  <w:r>
                    <w:rPr>
                      <w:color w:val="000000"/>
                      <w:sz w:val="28"/>
                      <w:szCs w:val="28"/>
                    </w:rPr>
                    <w:t>- 1 учреждение по оказанию услуг образовательным организациям:</w:t>
                  </w:r>
                </w:p>
                <w:p w:rsidR="00B6713D" w:rsidRDefault="00F80A9C">
                  <w:pPr>
                    <w:jc w:val="both"/>
                  </w:pPr>
                  <w:r>
                    <w:rPr>
                      <w:color w:val="000000"/>
                      <w:sz w:val="28"/>
                      <w:szCs w:val="28"/>
                    </w:rPr>
                    <w:t>      Муниципальное образовательное учреждение «Средняя общеоб</w:t>
                  </w:r>
                  <w:r>
                    <w:rPr>
                      <w:color w:val="000000"/>
                      <w:sz w:val="28"/>
                      <w:szCs w:val="28"/>
                    </w:rPr>
                    <w:t>разовательная школа №1»; </w:t>
                  </w:r>
                </w:p>
                <w:p w:rsidR="00B6713D" w:rsidRDefault="00F80A9C">
                  <w:pPr>
                    <w:jc w:val="both"/>
                  </w:pPr>
                  <w:r>
                    <w:rPr>
                      <w:color w:val="000000"/>
                      <w:sz w:val="28"/>
                      <w:szCs w:val="28"/>
                    </w:rPr>
                    <w:t>      Муниципальное образовательное учреждение «Средняя общеобразовательная школа №2»; </w:t>
                  </w:r>
                </w:p>
                <w:p w:rsidR="00B6713D" w:rsidRDefault="00F80A9C">
                  <w:pPr>
                    <w:jc w:val="both"/>
                  </w:pPr>
                  <w:r>
                    <w:rPr>
                      <w:color w:val="000000"/>
                      <w:sz w:val="28"/>
                      <w:szCs w:val="28"/>
                    </w:rPr>
                    <w:t>      Муниципальное образовательное учреждение «Средняя общеобразовательная школа №3»; </w:t>
                  </w:r>
                </w:p>
                <w:p w:rsidR="00B6713D" w:rsidRDefault="00F80A9C">
                  <w:pPr>
                    <w:jc w:val="both"/>
                  </w:pPr>
                  <w:r>
                    <w:rPr>
                      <w:color w:val="000000"/>
                      <w:sz w:val="28"/>
                      <w:szCs w:val="28"/>
                    </w:rPr>
                    <w:t>      Муниципальное образовательное учреждение «Средня</w:t>
                  </w:r>
                  <w:r>
                    <w:rPr>
                      <w:color w:val="000000"/>
                      <w:sz w:val="28"/>
                      <w:szCs w:val="28"/>
                    </w:rPr>
                    <w:t>я общеобразовательная школа №4»; </w:t>
                  </w:r>
                </w:p>
                <w:p w:rsidR="00B6713D" w:rsidRDefault="00F80A9C">
                  <w:pPr>
                    <w:jc w:val="both"/>
                  </w:pPr>
                  <w:r>
                    <w:rPr>
                      <w:color w:val="000000"/>
                      <w:sz w:val="28"/>
                      <w:szCs w:val="28"/>
                    </w:rPr>
                    <w:t>      Муниципальное образовательное учреждение «Средняя общеобразовательная школа №5»; </w:t>
                  </w:r>
                </w:p>
                <w:p w:rsidR="00B6713D" w:rsidRDefault="00F80A9C">
                  <w:pPr>
                    <w:jc w:val="both"/>
                  </w:pPr>
                  <w:r>
                    <w:rPr>
                      <w:color w:val="000000"/>
                      <w:sz w:val="28"/>
                      <w:szCs w:val="28"/>
                    </w:rPr>
                    <w:t>      Муниципальное образовательное учреждение «Средняя общеобразовательная школа №6»; </w:t>
                  </w:r>
                </w:p>
                <w:p w:rsidR="00B6713D" w:rsidRDefault="00F80A9C">
                  <w:pPr>
                    <w:jc w:val="both"/>
                  </w:pPr>
                  <w:r>
                    <w:rPr>
                      <w:color w:val="000000"/>
                      <w:sz w:val="28"/>
                      <w:szCs w:val="28"/>
                    </w:rPr>
                    <w:t>      Муниципальное образовательное учреждение</w:t>
                  </w:r>
                  <w:r>
                    <w:rPr>
                      <w:color w:val="000000"/>
                      <w:sz w:val="28"/>
                      <w:szCs w:val="28"/>
                    </w:rPr>
                    <w:t xml:space="preserve"> «Средняя общеобразовательная школа №7»; </w:t>
                  </w:r>
                </w:p>
                <w:p w:rsidR="00B6713D" w:rsidRDefault="00F80A9C">
                  <w:pPr>
                    <w:jc w:val="both"/>
                  </w:pPr>
                  <w:r>
                    <w:rPr>
                      <w:color w:val="000000"/>
                      <w:sz w:val="28"/>
                      <w:szCs w:val="28"/>
                    </w:rPr>
                    <w:lastRenderedPageBreak/>
                    <w:t>      Муниципальное образовательное учреждение «Средняя общеобразовательная школа №8»; </w:t>
                  </w:r>
                </w:p>
                <w:p w:rsidR="00B6713D" w:rsidRDefault="00F80A9C">
                  <w:pPr>
                    <w:jc w:val="both"/>
                  </w:pPr>
                  <w:r>
                    <w:rPr>
                      <w:color w:val="000000"/>
                      <w:sz w:val="28"/>
                      <w:szCs w:val="28"/>
                    </w:rPr>
                    <w:t>     Муниципальное образовательное учреждение «Основная общеобразовательная школа №9»; </w:t>
                  </w:r>
                </w:p>
                <w:p w:rsidR="00B6713D" w:rsidRDefault="00F80A9C">
                  <w:pPr>
                    <w:jc w:val="both"/>
                  </w:pPr>
                  <w:r>
                    <w:rPr>
                      <w:color w:val="000000"/>
                      <w:sz w:val="28"/>
                      <w:szCs w:val="28"/>
                    </w:rPr>
                    <w:t>      Муниципальное образовательное уч</w:t>
                  </w:r>
                  <w:r>
                    <w:rPr>
                      <w:color w:val="000000"/>
                      <w:sz w:val="28"/>
                      <w:szCs w:val="28"/>
                    </w:rPr>
                    <w:t>реждение «Средняя общеобразовательная школа №10»; </w:t>
                  </w:r>
                </w:p>
                <w:p w:rsidR="00B6713D" w:rsidRDefault="00F80A9C">
                  <w:pPr>
                    <w:jc w:val="both"/>
                  </w:pPr>
                  <w:r>
                    <w:rPr>
                      <w:color w:val="000000"/>
                      <w:sz w:val="28"/>
                      <w:szCs w:val="28"/>
                    </w:rPr>
                    <w:t>      Муниципальное дошкольное образовательное учреждение «Детский сад комбинированного вида № 1 «</w:t>
                  </w:r>
                  <w:proofErr w:type="spellStart"/>
                  <w:r>
                    <w:rPr>
                      <w:color w:val="000000"/>
                      <w:sz w:val="28"/>
                      <w:szCs w:val="28"/>
                    </w:rPr>
                    <w:t>Алёнушка</w:t>
                  </w:r>
                  <w:proofErr w:type="spellEnd"/>
                  <w:r>
                    <w:rPr>
                      <w:color w:val="000000"/>
                      <w:sz w:val="28"/>
                      <w:szCs w:val="28"/>
                    </w:rPr>
                    <w:t>»;</w:t>
                  </w:r>
                </w:p>
                <w:p w:rsidR="00B6713D" w:rsidRDefault="00F80A9C">
                  <w:pPr>
                    <w:jc w:val="both"/>
                  </w:pPr>
                  <w:r>
                    <w:rPr>
                      <w:color w:val="000000"/>
                      <w:sz w:val="28"/>
                      <w:szCs w:val="28"/>
                    </w:rPr>
                    <w:t xml:space="preserve">      Муниципальное дошкольное образовательное учреждение «Детский сад </w:t>
                  </w:r>
                  <w:proofErr w:type="spellStart"/>
                  <w:r>
                    <w:rPr>
                      <w:color w:val="000000"/>
                      <w:sz w:val="28"/>
                      <w:szCs w:val="28"/>
                    </w:rPr>
                    <w:t>общеразвивающего</w:t>
                  </w:r>
                  <w:proofErr w:type="spellEnd"/>
                  <w:r>
                    <w:rPr>
                      <w:color w:val="000000"/>
                      <w:sz w:val="28"/>
                      <w:szCs w:val="28"/>
                    </w:rPr>
                    <w:t xml:space="preserve"> вида с п</w:t>
                  </w:r>
                  <w:r>
                    <w:rPr>
                      <w:color w:val="000000"/>
                      <w:sz w:val="28"/>
                      <w:szCs w:val="28"/>
                    </w:rPr>
                    <w:t>риоритетным осуществлением социально-личностного направления развития воспитанников №3 «Тополёк»;</w:t>
                  </w:r>
                </w:p>
                <w:p w:rsidR="00B6713D" w:rsidRDefault="00F80A9C">
                  <w:pPr>
                    <w:jc w:val="both"/>
                  </w:pPr>
                  <w:r>
                    <w:rPr>
                      <w:color w:val="000000"/>
                      <w:sz w:val="28"/>
                      <w:szCs w:val="28"/>
                    </w:rPr>
                    <w:t xml:space="preserve">      Муниципальное дошкольное образовательное учреждение «Детский сад </w:t>
                  </w:r>
                  <w:proofErr w:type="spellStart"/>
                  <w:r>
                    <w:rPr>
                      <w:color w:val="000000"/>
                      <w:sz w:val="28"/>
                      <w:szCs w:val="28"/>
                    </w:rPr>
                    <w:t>общеразвивающего</w:t>
                  </w:r>
                  <w:proofErr w:type="spellEnd"/>
                  <w:r>
                    <w:rPr>
                      <w:color w:val="000000"/>
                      <w:sz w:val="28"/>
                      <w:szCs w:val="28"/>
                    </w:rPr>
                    <w:t xml:space="preserve"> вида с приоритетным осуществлением художественно-эстетического направл</w:t>
                  </w:r>
                  <w:r>
                    <w:rPr>
                      <w:color w:val="000000"/>
                      <w:sz w:val="28"/>
                      <w:szCs w:val="28"/>
                    </w:rPr>
                    <w:t>ения развития воспитанников №4»;</w:t>
                  </w:r>
                </w:p>
                <w:p w:rsidR="00B6713D" w:rsidRDefault="00F80A9C">
                  <w:pPr>
                    <w:jc w:val="both"/>
                  </w:pPr>
                  <w:r>
                    <w:rPr>
                      <w:color w:val="000000"/>
                      <w:sz w:val="28"/>
                      <w:szCs w:val="28"/>
                    </w:rPr>
                    <w:t>      Муниципальное дошкольное образовательное учреждение «Детский сад комбинированного вида № 6»;</w:t>
                  </w:r>
                </w:p>
                <w:p w:rsidR="00B6713D" w:rsidRDefault="00F80A9C">
                  <w:pPr>
                    <w:jc w:val="both"/>
                  </w:pPr>
                  <w:r>
                    <w:rPr>
                      <w:color w:val="000000"/>
                      <w:sz w:val="28"/>
                      <w:szCs w:val="28"/>
                    </w:rPr>
                    <w:t xml:space="preserve">      Муниципальное дошкольное образовательное учреждение «Детский сад </w:t>
                  </w:r>
                  <w:proofErr w:type="spellStart"/>
                  <w:r>
                    <w:rPr>
                      <w:color w:val="000000"/>
                      <w:sz w:val="28"/>
                      <w:szCs w:val="28"/>
                    </w:rPr>
                    <w:t>общеразвивающего</w:t>
                  </w:r>
                  <w:proofErr w:type="spellEnd"/>
                  <w:r>
                    <w:rPr>
                      <w:color w:val="000000"/>
                      <w:sz w:val="28"/>
                      <w:szCs w:val="28"/>
                    </w:rPr>
                    <w:t xml:space="preserve"> вида с приоритетным осуществлением п</w:t>
                  </w:r>
                  <w:r>
                    <w:rPr>
                      <w:color w:val="000000"/>
                      <w:sz w:val="28"/>
                      <w:szCs w:val="28"/>
                    </w:rPr>
                    <w:t>ознавательно-речевого направления развития воспитанников № 10»;</w:t>
                  </w:r>
                </w:p>
                <w:p w:rsidR="00B6713D" w:rsidRDefault="00F80A9C">
                  <w:pPr>
                    <w:jc w:val="both"/>
                  </w:pPr>
                  <w:r>
                    <w:rPr>
                      <w:color w:val="000000"/>
                      <w:sz w:val="28"/>
                      <w:szCs w:val="28"/>
                    </w:rPr>
                    <w:t>      Муниципальное дошкольное образовательное учреждение «Детский сад комбинированного вида № 14»;</w:t>
                  </w:r>
                </w:p>
                <w:p w:rsidR="00B6713D" w:rsidRDefault="00F80A9C">
                  <w:pPr>
                    <w:jc w:val="both"/>
                  </w:pPr>
                  <w:r>
                    <w:rPr>
                      <w:color w:val="000000"/>
                      <w:sz w:val="28"/>
                      <w:szCs w:val="28"/>
                    </w:rPr>
                    <w:t>      Муниципальное дошкольное образовательное учреждение «Детский сад комбинированного вида</w:t>
                  </w:r>
                  <w:r>
                    <w:rPr>
                      <w:color w:val="000000"/>
                      <w:sz w:val="28"/>
                      <w:szCs w:val="28"/>
                    </w:rPr>
                    <w:t xml:space="preserve"> № 19»;</w:t>
                  </w:r>
                </w:p>
                <w:p w:rsidR="00B6713D" w:rsidRDefault="00F80A9C">
                  <w:pPr>
                    <w:jc w:val="both"/>
                  </w:pPr>
                  <w:r>
                    <w:rPr>
                      <w:color w:val="000000"/>
                      <w:sz w:val="28"/>
                      <w:szCs w:val="28"/>
                    </w:rPr>
                    <w:t>      Муниципальное дошкольное образовательное учреждение «Детский сад № 20»;</w:t>
                  </w:r>
                </w:p>
                <w:p w:rsidR="00B6713D" w:rsidRDefault="00F80A9C">
                  <w:pPr>
                    <w:jc w:val="both"/>
                  </w:pPr>
                  <w:r>
                    <w:rPr>
                      <w:color w:val="000000"/>
                      <w:sz w:val="28"/>
                      <w:szCs w:val="28"/>
                    </w:rPr>
                    <w:t>      Муниципальное дошкольное образовательное учреждение «Детский сад комбинированного вида №22 «Радуга»;</w:t>
                  </w:r>
                </w:p>
                <w:p w:rsidR="00B6713D" w:rsidRDefault="00F80A9C">
                  <w:pPr>
                    <w:jc w:val="both"/>
                  </w:pPr>
                  <w:r>
                    <w:rPr>
                      <w:color w:val="000000"/>
                      <w:sz w:val="28"/>
                      <w:szCs w:val="28"/>
                    </w:rPr>
                    <w:t>      Муниципальное дошкольное образовательное учреждение «Детс</w:t>
                  </w:r>
                  <w:r>
                    <w:rPr>
                      <w:color w:val="000000"/>
                      <w:sz w:val="28"/>
                      <w:szCs w:val="28"/>
                    </w:rPr>
                    <w:t xml:space="preserve">кий сад </w:t>
                  </w:r>
                  <w:proofErr w:type="spellStart"/>
                  <w:r>
                    <w:rPr>
                      <w:color w:val="000000"/>
                      <w:sz w:val="28"/>
                      <w:szCs w:val="28"/>
                    </w:rPr>
                    <w:t>общеразвивающего</w:t>
                  </w:r>
                  <w:proofErr w:type="spellEnd"/>
                  <w:r>
                    <w:rPr>
                      <w:color w:val="000000"/>
                      <w:sz w:val="28"/>
                      <w:szCs w:val="28"/>
                    </w:rPr>
                    <w:t xml:space="preserve"> вида с приоритетным осуществлением художественно-эстетического направления развития воспитанников № 24»;</w:t>
                  </w:r>
                </w:p>
                <w:p w:rsidR="00B6713D" w:rsidRDefault="00F80A9C">
                  <w:pPr>
                    <w:jc w:val="both"/>
                  </w:pPr>
                  <w:r>
                    <w:rPr>
                      <w:color w:val="000000"/>
                      <w:sz w:val="28"/>
                      <w:szCs w:val="28"/>
                    </w:rPr>
                    <w:t>      Муниципальное учреждение дополнительного образования «Дом детского творчества;</w:t>
                  </w:r>
                </w:p>
                <w:p w:rsidR="00B6713D" w:rsidRDefault="00F80A9C">
                  <w:pPr>
                    <w:jc w:val="both"/>
                  </w:pPr>
                  <w:r>
                    <w:rPr>
                      <w:color w:val="000000"/>
                      <w:sz w:val="28"/>
                      <w:szCs w:val="28"/>
                    </w:rPr>
                    <w:t>      Муниципальное бюджетное образовател</w:t>
                  </w:r>
                  <w:r>
                    <w:rPr>
                      <w:color w:val="000000"/>
                      <w:sz w:val="28"/>
                      <w:szCs w:val="28"/>
                    </w:rPr>
                    <w:t>ьное учреждение дополнительного образования «Детский оздоровительно – образовательный (профильный) центр Патриот»;</w:t>
                  </w:r>
                </w:p>
                <w:p w:rsidR="00B6713D" w:rsidRDefault="00F80A9C">
                  <w:pPr>
                    <w:jc w:val="both"/>
                  </w:pPr>
                  <w:r>
                    <w:rPr>
                      <w:color w:val="000000"/>
                      <w:sz w:val="28"/>
                      <w:szCs w:val="28"/>
                    </w:rPr>
                    <w:t>      Муниципальное учреждение дополнительного образования «Детский оздоровительно – образовательный (профильный) центр»;</w:t>
                  </w:r>
                </w:p>
                <w:p w:rsidR="00B6713D" w:rsidRDefault="00F80A9C">
                  <w:pPr>
                    <w:jc w:val="both"/>
                  </w:pPr>
                  <w:r>
                    <w:rPr>
                      <w:color w:val="000000"/>
                      <w:sz w:val="28"/>
                      <w:szCs w:val="28"/>
                    </w:rPr>
                    <w:t>      Муниципальное казенное учреждение Новоселицкого муниципального округа Ставропольского края «Центр обслуживания образовательных организаций».</w:t>
                  </w:r>
                </w:p>
                <w:p w:rsidR="00B6713D" w:rsidRDefault="00F80A9C">
                  <w:pPr>
                    <w:jc w:val="both"/>
                  </w:pPr>
                  <w:r>
                    <w:rPr>
                      <w:color w:val="000000"/>
                      <w:sz w:val="28"/>
                      <w:szCs w:val="28"/>
                    </w:rPr>
                    <w:t>    Отделу культуры администрации Новоселицкого муниципального округа Ставропольского края подведомственны  7</w:t>
                  </w:r>
                  <w:r>
                    <w:rPr>
                      <w:color w:val="000000"/>
                      <w:sz w:val="28"/>
                      <w:szCs w:val="28"/>
                    </w:rPr>
                    <w:t xml:space="preserve"> бюджетных учреждений и 5 казенных учреждений: </w:t>
                  </w:r>
                </w:p>
                <w:p w:rsidR="00B6713D" w:rsidRDefault="00F80A9C">
                  <w:pPr>
                    <w:jc w:val="both"/>
                  </w:pPr>
                  <w:r>
                    <w:rPr>
                      <w:color w:val="000000"/>
                      <w:sz w:val="28"/>
                      <w:szCs w:val="28"/>
                    </w:rPr>
                    <w:t>       - муниципальное казенное учреждение Новоселицкого муниципального округа Ставропольского края «</w:t>
                  </w:r>
                  <w:proofErr w:type="spellStart"/>
                  <w:r>
                    <w:rPr>
                      <w:color w:val="000000"/>
                      <w:sz w:val="28"/>
                      <w:szCs w:val="28"/>
                    </w:rPr>
                    <w:t>Новоселицкая</w:t>
                  </w:r>
                  <w:proofErr w:type="spellEnd"/>
                  <w:r>
                    <w:rPr>
                      <w:color w:val="000000"/>
                      <w:sz w:val="28"/>
                      <w:szCs w:val="28"/>
                    </w:rPr>
                    <w:t xml:space="preserve"> </w:t>
                  </w:r>
                  <w:proofErr w:type="spellStart"/>
                  <w:r>
                    <w:rPr>
                      <w:color w:val="000000"/>
                      <w:sz w:val="28"/>
                      <w:szCs w:val="28"/>
                    </w:rPr>
                    <w:t>межпоселенческая</w:t>
                  </w:r>
                  <w:proofErr w:type="spellEnd"/>
                  <w:r>
                    <w:rPr>
                      <w:color w:val="000000"/>
                      <w:sz w:val="28"/>
                      <w:szCs w:val="28"/>
                    </w:rPr>
                    <w:t xml:space="preserve"> центральная </w:t>
                  </w:r>
                  <w:r>
                    <w:rPr>
                      <w:color w:val="000000"/>
                      <w:sz w:val="28"/>
                      <w:szCs w:val="28"/>
                    </w:rPr>
                    <w:lastRenderedPageBreak/>
                    <w:t>библиотека»; </w:t>
                  </w:r>
                </w:p>
                <w:p w:rsidR="00B6713D" w:rsidRDefault="00F80A9C">
                  <w:pPr>
                    <w:jc w:val="both"/>
                  </w:pPr>
                  <w:r>
                    <w:rPr>
                      <w:color w:val="000000"/>
                      <w:sz w:val="28"/>
                      <w:szCs w:val="28"/>
                    </w:rPr>
                    <w:t>     - муниципальное казенное учреждение Новоселицк</w:t>
                  </w:r>
                  <w:r>
                    <w:rPr>
                      <w:color w:val="000000"/>
                      <w:sz w:val="28"/>
                      <w:szCs w:val="28"/>
                    </w:rPr>
                    <w:t xml:space="preserve">ого муниципального округа Ставропольского края «Районный </w:t>
                  </w:r>
                  <w:proofErr w:type="spellStart"/>
                  <w:r>
                    <w:rPr>
                      <w:color w:val="000000"/>
                      <w:sz w:val="28"/>
                      <w:szCs w:val="28"/>
                    </w:rPr>
                    <w:t>историко</w:t>
                  </w:r>
                  <w:proofErr w:type="spellEnd"/>
                  <w:r>
                    <w:rPr>
                      <w:color w:val="000000"/>
                      <w:sz w:val="28"/>
                      <w:szCs w:val="28"/>
                    </w:rPr>
                    <w:t xml:space="preserve"> – краеведческий музей им. М.С. Мамонтова»; </w:t>
                  </w:r>
                </w:p>
                <w:p w:rsidR="00B6713D" w:rsidRDefault="00F80A9C">
                  <w:pPr>
                    <w:jc w:val="both"/>
                  </w:pPr>
                  <w:r>
                    <w:rPr>
                      <w:color w:val="000000"/>
                      <w:sz w:val="28"/>
                      <w:szCs w:val="28"/>
                    </w:rPr>
                    <w:t>      - муниципальное учреждение дополнительного образования «</w:t>
                  </w:r>
                  <w:proofErr w:type="spellStart"/>
                  <w:r>
                    <w:rPr>
                      <w:color w:val="000000"/>
                      <w:sz w:val="28"/>
                      <w:szCs w:val="28"/>
                    </w:rPr>
                    <w:t>Новоселицкая</w:t>
                  </w:r>
                  <w:proofErr w:type="spellEnd"/>
                  <w:r>
                    <w:rPr>
                      <w:color w:val="000000"/>
                      <w:sz w:val="28"/>
                      <w:szCs w:val="28"/>
                    </w:rPr>
                    <w:t xml:space="preserve"> детская школа искусств»; </w:t>
                  </w:r>
                </w:p>
                <w:p w:rsidR="00B6713D" w:rsidRDefault="00F80A9C">
                  <w:pPr>
                    <w:jc w:val="both"/>
                  </w:pPr>
                  <w:r>
                    <w:rPr>
                      <w:color w:val="000000"/>
                      <w:sz w:val="28"/>
                      <w:szCs w:val="28"/>
                    </w:rPr>
                    <w:t>    -муниципальное учреждение культуры «</w:t>
                  </w:r>
                  <w:proofErr w:type="spellStart"/>
                  <w:r>
                    <w:rPr>
                      <w:color w:val="000000"/>
                      <w:sz w:val="28"/>
                      <w:szCs w:val="28"/>
                    </w:rPr>
                    <w:t>Новом</w:t>
                  </w:r>
                  <w:r>
                    <w:rPr>
                      <w:color w:val="000000"/>
                      <w:sz w:val="28"/>
                      <w:szCs w:val="28"/>
                    </w:rPr>
                    <w:t>аякское</w:t>
                  </w:r>
                  <w:proofErr w:type="spellEnd"/>
                  <w:r>
                    <w:rPr>
                      <w:color w:val="000000"/>
                      <w:sz w:val="28"/>
                      <w:szCs w:val="28"/>
                    </w:rPr>
                    <w:t xml:space="preserve"> социально – культурное объединение»;</w:t>
                  </w:r>
                </w:p>
                <w:p w:rsidR="00B6713D" w:rsidRDefault="00F80A9C">
                  <w:pPr>
                    <w:jc w:val="both"/>
                  </w:pPr>
                  <w:r>
                    <w:rPr>
                      <w:color w:val="000000"/>
                      <w:sz w:val="28"/>
                      <w:szCs w:val="28"/>
                    </w:rPr>
                    <w:t>      -муниципальное учреждение культуры «</w:t>
                  </w:r>
                  <w:proofErr w:type="spellStart"/>
                  <w:r>
                    <w:rPr>
                      <w:color w:val="000000"/>
                      <w:sz w:val="28"/>
                      <w:szCs w:val="28"/>
                    </w:rPr>
                    <w:t>Долиновский</w:t>
                  </w:r>
                  <w:proofErr w:type="spellEnd"/>
                  <w:r>
                    <w:rPr>
                      <w:color w:val="000000"/>
                      <w:sz w:val="28"/>
                      <w:szCs w:val="28"/>
                    </w:rPr>
                    <w:t xml:space="preserve"> сельский Дом культуры»; </w:t>
                  </w:r>
                </w:p>
                <w:p w:rsidR="00B6713D" w:rsidRDefault="00F80A9C">
                  <w:pPr>
                    <w:jc w:val="both"/>
                  </w:pPr>
                  <w:r>
                    <w:rPr>
                      <w:color w:val="000000"/>
                      <w:sz w:val="28"/>
                      <w:szCs w:val="28"/>
                    </w:rPr>
                    <w:t>      -муниципальное бюджетное учреждение культуры «Дом культуры Новоселицкого муниципального округа»; </w:t>
                  </w:r>
                </w:p>
                <w:p w:rsidR="00B6713D" w:rsidRDefault="00F80A9C">
                  <w:pPr>
                    <w:jc w:val="both"/>
                  </w:pPr>
                  <w:r>
                    <w:rPr>
                      <w:color w:val="000000"/>
                      <w:sz w:val="28"/>
                      <w:szCs w:val="28"/>
                    </w:rPr>
                    <w:t>      -муниципальное бюджетн</w:t>
                  </w:r>
                  <w:r>
                    <w:rPr>
                      <w:color w:val="000000"/>
                      <w:sz w:val="28"/>
                      <w:szCs w:val="28"/>
                    </w:rPr>
                    <w:t>ое учреждение культуры «Щелканный сельский Дом культуры»; </w:t>
                  </w:r>
                </w:p>
                <w:p w:rsidR="00B6713D" w:rsidRDefault="00F80A9C">
                  <w:pPr>
                    <w:jc w:val="both"/>
                  </w:pPr>
                  <w:r>
                    <w:rPr>
                      <w:color w:val="000000"/>
                      <w:sz w:val="28"/>
                      <w:szCs w:val="28"/>
                    </w:rPr>
                    <w:t>        -муниципальное бюджетное учреждение культуры «</w:t>
                  </w:r>
                  <w:proofErr w:type="spellStart"/>
                  <w:r>
                    <w:rPr>
                      <w:color w:val="000000"/>
                      <w:sz w:val="28"/>
                      <w:szCs w:val="28"/>
                    </w:rPr>
                    <w:t>Падинский</w:t>
                  </w:r>
                  <w:proofErr w:type="spellEnd"/>
                  <w:r>
                    <w:rPr>
                      <w:color w:val="000000"/>
                      <w:sz w:val="28"/>
                      <w:szCs w:val="28"/>
                    </w:rPr>
                    <w:t xml:space="preserve"> сельский Дом культуры»; </w:t>
                  </w:r>
                </w:p>
                <w:p w:rsidR="00B6713D" w:rsidRDefault="00F80A9C">
                  <w:pPr>
                    <w:jc w:val="both"/>
                  </w:pPr>
                  <w:r>
                    <w:rPr>
                      <w:color w:val="000000"/>
                      <w:sz w:val="28"/>
                      <w:szCs w:val="28"/>
                    </w:rPr>
                    <w:t>       -муниципальное бюджетное учреждение культуры «</w:t>
                  </w:r>
                  <w:proofErr w:type="spellStart"/>
                  <w:r>
                    <w:rPr>
                      <w:color w:val="000000"/>
                      <w:sz w:val="28"/>
                      <w:szCs w:val="28"/>
                    </w:rPr>
                    <w:t>Китаевский</w:t>
                  </w:r>
                  <w:proofErr w:type="spellEnd"/>
                  <w:r>
                    <w:rPr>
                      <w:color w:val="000000"/>
                      <w:sz w:val="28"/>
                      <w:szCs w:val="28"/>
                    </w:rPr>
                    <w:t xml:space="preserve"> сельский Дом культуры»; </w:t>
                  </w:r>
                </w:p>
                <w:p w:rsidR="00B6713D" w:rsidRDefault="00F80A9C">
                  <w:pPr>
                    <w:jc w:val="both"/>
                  </w:pPr>
                  <w:r>
                    <w:rPr>
                      <w:color w:val="000000"/>
                      <w:sz w:val="28"/>
                      <w:szCs w:val="28"/>
                    </w:rPr>
                    <w:t>      -муниципально</w:t>
                  </w:r>
                  <w:r>
                    <w:rPr>
                      <w:color w:val="000000"/>
                      <w:sz w:val="28"/>
                      <w:szCs w:val="28"/>
                    </w:rPr>
                    <w:t>е бюджетное учреждение культуры «</w:t>
                  </w:r>
                  <w:proofErr w:type="spellStart"/>
                  <w:r>
                    <w:rPr>
                      <w:color w:val="000000"/>
                      <w:sz w:val="28"/>
                      <w:szCs w:val="28"/>
                    </w:rPr>
                    <w:t>Чернолесский</w:t>
                  </w:r>
                  <w:proofErr w:type="spellEnd"/>
                  <w:r>
                    <w:rPr>
                      <w:color w:val="000000"/>
                      <w:sz w:val="28"/>
                      <w:szCs w:val="28"/>
                    </w:rPr>
                    <w:t xml:space="preserve"> сельский Дом культуры»; </w:t>
                  </w:r>
                </w:p>
                <w:p w:rsidR="00B6713D" w:rsidRDefault="00F80A9C">
                  <w:pPr>
                    <w:jc w:val="both"/>
                  </w:pPr>
                  <w:r>
                    <w:rPr>
                      <w:color w:val="000000"/>
                      <w:sz w:val="28"/>
                      <w:szCs w:val="28"/>
                    </w:rPr>
                    <w:t>      -муниципальное бюджетное учреждение культуры «Журавское сельское культурное объединение»;</w:t>
                  </w:r>
                </w:p>
                <w:p w:rsidR="00B6713D" w:rsidRDefault="00F80A9C">
                  <w:pPr>
                    <w:jc w:val="both"/>
                  </w:pPr>
                  <w:r>
                    <w:rPr>
                      <w:color w:val="000000"/>
                      <w:sz w:val="28"/>
                      <w:szCs w:val="28"/>
                    </w:rPr>
                    <w:t>        - муниципальное казенное учреждение Новоселицкого муниципального округа Ставропол</w:t>
                  </w:r>
                  <w:r>
                    <w:rPr>
                      <w:color w:val="000000"/>
                      <w:sz w:val="28"/>
                      <w:szCs w:val="28"/>
                    </w:rPr>
                    <w:t>ьского края «Центр обслуживания учреждений культуры». </w:t>
                  </w:r>
                </w:p>
                <w:p w:rsidR="00B6713D" w:rsidRDefault="00F80A9C">
                  <w:pPr>
                    <w:jc w:val="both"/>
                  </w:pPr>
                  <w:r>
                    <w:rPr>
                      <w:color w:val="000000"/>
                      <w:sz w:val="28"/>
                      <w:szCs w:val="28"/>
                    </w:rPr>
                    <w:t>     Финансовому управлению администрации Новоселицкого муниципального округа Ставропольского края подведомственно 1 казенное учреждение - муниципальное казенное учреждение Новоселицкого муниципального</w:t>
                  </w:r>
                  <w:r>
                    <w:rPr>
                      <w:color w:val="000000"/>
                      <w:sz w:val="28"/>
                      <w:szCs w:val="28"/>
                    </w:rPr>
                    <w:t xml:space="preserve"> округа Ставропольского края «Централизованная бухгалтерия». </w:t>
                  </w:r>
                </w:p>
                <w:p w:rsidR="00B6713D" w:rsidRDefault="00F80A9C">
                  <w:pPr>
                    <w:jc w:val="both"/>
                  </w:pPr>
                  <w:r>
                    <w:rPr>
                      <w:color w:val="000000"/>
                      <w:sz w:val="28"/>
                      <w:szCs w:val="28"/>
                    </w:rPr>
                    <w:t>     Кассовое исполнение бюджета Новоселицкого муниципального округа Ставропольского края осуществляется Управлением Федерального казначейства Ставропольского края. </w:t>
                  </w:r>
                </w:p>
                <w:p w:rsidR="00B6713D" w:rsidRDefault="00F80A9C">
                  <w:pPr>
                    <w:jc w:val="both"/>
                  </w:pPr>
                  <w:r>
                    <w:rPr>
                      <w:color w:val="000000"/>
                      <w:sz w:val="28"/>
                      <w:szCs w:val="28"/>
                    </w:rPr>
                    <w:t>     Счета, открытые в креди</w:t>
                  </w:r>
                  <w:r>
                    <w:rPr>
                      <w:color w:val="000000"/>
                      <w:sz w:val="28"/>
                      <w:szCs w:val="28"/>
                    </w:rPr>
                    <w:t>тных организациях  отсутствуют.</w:t>
                  </w:r>
                </w:p>
                <w:p w:rsidR="00B6713D" w:rsidRDefault="00F80A9C">
                  <w:pPr>
                    <w:jc w:val="both"/>
                  </w:pPr>
                  <w:r>
                    <w:rPr>
                      <w:color w:val="000000"/>
                      <w:sz w:val="28"/>
                      <w:szCs w:val="28"/>
                    </w:rPr>
                    <w:t>        Внешняя проверка годового отчета об исполнении бюджета Новоселицкого муниципального округа Ставропольского края проводится Контрольно-счетной палатой Новоселицкого муниципального округа Ставропольского края.</w:t>
                  </w:r>
                </w:p>
                <w:p w:rsidR="00B6713D" w:rsidRDefault="00F80A9C">
                  <w:pPr>
                    <w:jc w:val="both"/>
                  </w:pPr>
                  <w:r>
                    <w:rPr>
                      <w:color w:val="000000"/>
                      <w:sz w:val="28"/>
                      <w:szCs w:val="28"/>
                    </w:rPr>
                    <w:t>       В учреждениях установлен порядок ведения бюджетного учета в соответствии с приказом Министерства финансов РФ от 06 декабря 2010г. №174н «Об утверждении Плана счетов бюджетного учета и Инструкции по его применению» и учетной политикой учреждений.</w:t>
                  </w:r>
                </w:p>
                <w:p w:rsidR="00B6713D" w:rsidRDefault="00F80A9C">
                  <w:pPr>
                    <w:spacing w:before="190" w:after="190"/>
                    <w:jc w:val="both"/>
                  </w:pPr>
                  <w:r>
                    <w:rPr>
                      <w:color w:val="000000"/>
                      <w:sz w:val="28"/>
                      <w:szCs w:val="28"/>
                    </w:rPr>
                    <w:t>   </w:t>
                  </w:r>
                  <w:r>
                    <w:rPr>
                      <w:color w:val="000000"/>
                      <w:sz w:val="28"/>
                      <w:szCs w:val="28"/>
                    </w:rPr>
                    <w:t xml:space="preserve">     Приказы об утверждении и основные положения «Учетной политики» муниципальных учреждений Новоселицкого муниципального округа Ставропольского края опубликованы на официальных сайтах учреждений.     </w:t>
                  </w:r>
                </w:p>
              </w:tc>
            </w:tr>
          </w:tbl>
          <w:p w:rsidR="00B6713D" w:rsidRDefault="00F80A9C">
            <w:pPr>
              <w:jc w:val="both"/>
              <w:rPr>
                <w:color w:val="000000"/>
                <w:sz w:val="28"/>
                <w:szCs w:val="28"/>
              </w:rPr>
            </w:pPr>
            <w:r>
              <w:rPr>
                <w:color w:val="000000"/>
                <w:sz w:val="28"/>
                <w:szCs w:val="28"/>
              </w:rPr>
              <w:lastRenderedPageBreak/>
              <w:t xml:space="preserve"> </w:t>
            </w:r>
          </w:p>
        </w:tc>
      </w:tr>
      <w:tr w:rsidR="00B6713D">
        <w:trPr>
          <w:trHeight w:val="322"/>
        </w:trPr>
        <w:tc>
          <w:tcPr>
            <w:tcW w:w="10314" w:type="dxa"/>
            <w:gridSpan w:val="6"/>
            <w:vMerge w:val="restart"/>
            <w:tcMar>
              <w:top w:w="0" w:type="dxa"/>
              <w:left w:w="0" w:type="dxa"/>
              <w:bottom w:w="0" w:type="dxa"/>
              <w:right w:w="0" w:type="dxa"/>
            </w:tcMar>
          </w:tcPr>
          <w:p w:rsidR="00B6713D" w:rsidRDefault="00F80A9C">
            <w:pPr>
              <w:jc w:val="center"/>
              <w:rPr>
                <w:b/>
                <w:bCs/>
                <w:color w:val="000000"/>
                <w:sz w:val="28"/>
                <w:szCs w:val="28"/>
              </w:rPr>
            </w:pPr>
            <w:r>
              <w:rPr>
                <w:b/>
                <w:bCs/>
                <w:color w:val="000000"/>
                <w:sz w:val="28"/>
                <w:szCs w:val="28"/>
              </w:rPr>
              <w:lastRenderedPageBreak/>
              <w:t>Раздел 2 "Результаты деятельности субъекта бюджетной отчетности"</w:t>
            </w:r>
          </w:p>
          <w:p w:rsidR="00B6713D" w:rsidRDefault="00F80A9C">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B6713D">
              <w:tc>
                <w:tcPr>
                  <w:tcW w:w="10314" w:type="dxa"/>
                  <w:tcMar>
                    <w:top w:w="0" w:type="dxa"/>
                    <w:left w:w="0" w:type="dxa"/>
                    <w:bottom w:w="0" w:type="dxa"/>
                    <w:right w:w="400" w:type="dxa"/>
                  </w:tcMar>
                </w:tcPr>
                <w:p w:rsidR="00B6713D" w:rsidRDefault="00F80A9C">
                  <w:pPr>
                    <w:jc w:val="both"/>
                  </w:pPr>
                  <w:proofErr w:type="gramStart"/>
                  <w:r>
                    <w:rPr>
                      <w:color w:val="000000"/>
                      <w:sz w:val="28"/>
                      <w:szCs w:val="28"/>
                    </w:rPr>
                    <w:t xml:space="preserve">Для реализации мер по мобилизации доходов и повышению эффективности расходования бюджетных средств действует постановление администрации Новоселицкого муниципального округа Ставропольского </w:t>
                  </w:r>
                  <w:r>
                    <w:rPr>
                      <w:color w:val="000000"/>
                      <w:sz w:val="28"/>
                      <w:szCs w:val="28"/>
                    </w:rPr>
                    <w:t>края от 07.04.2023 г. № 232 «Об утверждении Плана мероприятий по росту доходов, оптимизации расходов бюджета Новоселицкого муниципального округа   Ставропольского края и сокращению муниципального  долга   Новоселицкого муниципального округа Ставропольского</w:t>
                  </w:r>
                  <w:r>
                    <w:rPr>
                      <w:color w:val="000000"/>
                      <w:sz w:val="28"/>
                      <w:szCs w:val="28"/>
                    </w:rPr>
                    <w:t xml:space="preserve"> края на 2023-2025 годы».    </w:t>
                  </w:r>
                  <w:proofErr w:type="gramEnd"/>
                </w:p>
                <w:p w:rsidR="00B6713D" w:rsidRDefault="00F80A9C">
                  <w:pPr>
                    <w:jc w:val="both"/>
                  </w:pPr>
                  <w:r>
                    <w:rPr>
                      <w:color w:val="000000"/>
                      <w:sz w:val="28"/>
                      <w:szCs w:val="28"/>
                    </w:rPr>
                    <w:t xml:space="preserve">       В рамках реализации утвержденного нормативного правового акта проводятся заседания комиссий по мобилизации налоговых поступлений и платежей в бюджет, по обеспечению эффективности использования земельных ресурсов, по </w:t>
                  </w:r>
                  <w:proofErr w:type="gramStart"/>
                  <w:r>
                    <w:rPr>
                      <w:color w:val="000000"/>
                      <w:sz w:val="28"/>
                      <w:szCs w:val="28"/>
                    </w:rPr>
                    <w:t>кон</w:t>
                  </w:r>
                  <w:r>
                    <w:rPr>
                      <w:color w:val="000000"/>
                      <w:sz w:val="28"/>
                      <w:szCs w:val="28"/>
                    </w:rPr>
                    <w:t>тролю за</w:t>
                  </w:r>
                  <w:proofErr w:type="gramEnd"/>
                  <w:r>
                    <w:rPr>
                      <w:color w:val="000000"/>
                      <w:sz w:val="28"/>
                      <w:szCs w:val="28"/>
                    </w:rPr>
                    <w:t xml:space="preserve"> деятельностью предприятий и организаций в сфере оплаты труда, легализации заработной платы.  Проводится работа по оптимизации штатной численности, осуществляются мероприятия по энергосбережению на территории Новоселицкого округа, принимаются меры </w:t>
                  </w:r>
                  <w:r>
                    <w:rPr>
                      <w:color w:val="000000"/>
                      <w:sz w:val="28"/>
                      <w:szCs w:val="28"/>
                    </w:rPr>
                    <w:t>по сокращению потребления топливно-энергетических ресурсов за счет рационального их расходования, проводится анализ динамики поступления налоговых и неналоговых доходов в бюджет за полугодие, 9 месяцев и год.</w:t>
                  </w:r>
                </w:p>
                <w:p w:rsidR="00B6713D" w:rsidRDefault="00F80A9C">
                  <w:pPr>
                    <w:jc w:val="both"/>
                  </w:pPr>
                  <w:r>
                    <w:rPr>
                      <w:color w:val="000000"/>
                      <w:sz w:val="28"/>
                      <w:szCs w:val="28"/>
                    </w:rPr>
                    <w:t>      Результатами принятых мер являются: своев</w:t>
                  </w:r>
                  <w:r>
                    <w:rPr>
                      <w:color w:val="000000"/>
                      <w:sz w:val="28"/>
                      <w:szCs w:val="28"/>
                    </w:rPr>
                    <w:t>ременное финансирование приоритетных статьей расходов, поддержка субъектов малого предпринимательства, своевременное уточнение невыясненных поступлений, зачисляемых в бюджет, обеспечивается поступление налогов, сборов и других обязательных платежей в местн</w:t>
                  </w:r>
                  <w:r>
                    <w:rPr>
                      <w:color w:val="000000"/>
                      <w:sz w:val="28"/>
                      <w:szCs w:val="28"/>
                    </w:rPr>
                    <w:t>ые бюджеты, проводятся мероприятия по сокращению задолженности по их уплате, своевременно производится выплата средств на исполнение публичных нормативных обязательств.    </w:t>
                  </w:r>
                </w:p>
                <w:p w:rsidR="00B6713D" w:rsidRDefault="00F80A9C">
                  <w:pPr>
                    <w:jc w:val="both"/>
                  </w:pPr>
                  <w:r>
                    <w:rPr>
                      <w:color w:val="000000"/>
                      <w:sz w:val="28"/>
                      <w:szCs w:val="28"/>
                    </w:rPr>
                    <w:t xml:space="preserve">            На территории Новоселицкого муниципального округа Ставропольского края </w:t>
                  </w:r>
                  <w:r>
                    <w:rPr>
                      <w:color w:val="000000"/>
                      <w:sz w:val="28"/>
                      <w:szCs w:val="28"/>
                    </w:rPr>
                    <w:t xml:space="preserve">в 2024 году было реализовано 4 </w:t>
                  </w:r>
                  <w:proofErr w:type="gramStart"/>
                  <w:r>
                    <w:rPr>
                      <w:color w:val="000000"/>
                      <w:sz w:val="28"/>
                      <w:szCs w:val="28"/>
                    </w:rPr>
                    <w:t>национальных</w:t>
                  </w:r>
                  <w:proofErr w:type="gramEnd"/>
                  <w:r>
                    <w:rPr>
                      <w:color w:val="000000"/>
                      <w:sz w:val="28"/>
                      <w:szCs w:val="28"/>
                    </w:rPr>
                    <w:t xml:space="preserve"> (региональных) проекта:    </w:t>
                  </w:r>
                </w:p>
                <w:p w:rsidR="00B6713D" w:rsidRDefault="00F80A9C">
                  <w:pPr>
                    <w:jc w:val="both"/>
                  </w:pPr>
                  <w:r>
                    <w:rPr>
                      <w:color w:val="000000"/>
                      <w:sz w:val="28"/>
                      <w:szCs w:val="28"/>
                    </w:rPr>
                    <w:t> - реализация регионального проекта «Финансовая поддержка семей при рождении детей»;     </w:t>
                  </w:r>
                </w:p>
                <w:p w:rsidR="00B6713D" w:rsidRDefault="00F80A9C">
                  <w:pPr>
                    <w:jc w:val="both"/>
                  </w:pPr>
                  <w:r>
                    <w:rPr>
                      <w:color w:val="000000"/>
                      <w:sz w:val="28"/>
                      <w:szCs w:val="28"/>
                    </w:rPr>
                    <w:t>- реализация регионального проекта «Патриотическое воспитание граждан Российской Федерации»;</w:t>
                  </w:r>
                </w:p>
                <w:p w:rsidR="00B6713D" w:rsidRDefault="00F80A9C">
                  <w:pPr>
                    <w:jc w:val="both"/>
                  </w:pPr>
                  <w:r>
                    <w:rPr>
                      <w:color w:val="000000"/>
                      <w:sz w:val="28"/>
                      <w:szCs w:val="28"/>
                    </w:rPr>
                    <w:t>-</w:t>
                  </w:r>
                  <w:r>
                    <w:rPr>
                      <w:color w:val="000000"/>
                      <w:sz w:val="28"/>
                      <w:szCs w:val="28"/>
                    </w:rPr>
                    <w:t xml:space="preserve"> реализация регионального проекта   «Формирование комфортной городской среды»;</w:t>
                  </w:r>
                </w:p>
                <w:p w:rsidR="00B6713D" w:rsidRDefault="00F80A9C">
                  <w:pPr>
                    <w:jc w:val="both"/>
                  </w:pPr>
                  <w:r>
                    <w:rPr>
                      <w:color w:val="000000"/>
                      <w:sz w:val="28"/>
                      <w:szCs w:val="28"/>
                    </w:rPr>
                    <w:t>- реализация регионального проекта «Творческие люди».</w:t>
                  </w:r>
                </w:p>
                <w:p w:rsidR="00B6713D" w:rsidRDefault="00F80A9C">
                  <w:pPr>
                    <w:jc w:val="both"/>
                  </w:pPr>
                  <w:r>
                    <w:rPr>
                      <w:color w:val="000000"/>
                      <w:sz w:val="28"/>
                      <w:szCs w:val="28"/>
                    </w:rPr>
                    <w:t>         В рамках реализации регионального проекта «Финансовая поддержка семей при рождении детей» на предоставление ежемес</w:t>
                  </w:r>
                  <w:r>
                    <w:rPr>
                      <w:color w:val="000000"/>
                      <w:sz w:val="28"/>
                      <w:szCs w:val="28"/>
                    </w:rPr>
                    <w:t>ячных денежных выплат, назначаемых в случае рождения третьего ребенка или последующих детей до достижения ребенком возраста трех лет за счет сре</w:t>
                  </w:r>
                  <w:proofErr w:type="gramStart"/>
                  <w:r>
                    <w:rPr>
                      <w:color w:val="000000"/>
                      <w:sz w:val="28"/>
                      <w:szCs w:val="28"/>
                    </w:rPr>
                    <w:t>дств кр</w:t>
                  </w:r>
                  <w:proofErr w:type="gramEnd"/>
                  <w:r>
                    <w:rPr>
                      <w:color w:val="000000"/>
                      <w:sz w:val="28"/>
                      <w:szCs w:val="28"/>
                    </w:rPr>
                    <w:t>аевого бюджета израсходовано 9 100 826 рублей 08 копеек. Реализация данного регионального проекта осущест</w:t>
                  </w:r>
                  <w:r>
                    <w:rPr>
                      <w:color w:val="000000"/>
                      <w:sz w:val="28"/>
                      <w:szCs w:val="28"/>
                    </w:rPr>
                    <w:t>влялась только за счет  средств из бюджета Ставропольского края.</w:t>
                  </w:r>
                </w:p>
                <w:p w:rsidR="00B6713D" w:rsidRDefault="00F80A9C">
                  <w:pPr>
                    <w:jc w:val="both"/>
                  </w:pPr>
                  <w:r>
                    <w:rPr>
                      <w:color w:val="000000"/>
                      <w:sz w:val="28"/>
                      <w:szCs w:val="28"/>
                    </w:rPr>
                    <w:t>         </w:t>
                  </w:r>
                  <w:proofErr w:type="gramStart"/>
                  <w:r>
                    <w:rPr>
                      <w:color w:val="000000"/>
                      <w:sz w:val="28"/>
                      <w:szCs w:val="28"/>
                    </w:rPr>
                    <w:t xml:space="preserve">В рамках реализации регионального проекта «Патриотическое воспитание граждан Российской Федерации» на обеспечение деятельности советников </w:t>
                  </w:r>
                  <w:r>
                    <w:rPr>
                      <w:color w:val="000000"/>
                      <w:sz w:val="28"/>
                      <w:szCs w:val="28"/>
                    </w:rPr>
                    <w:lastRenderedPageBreak/>
                    <w:t>директора по воспитанию и взаимодействию с д</w:t>
                  </w:r>
                  <w:r>
                    <w:rPr>
                      <w:color w:val="000000"/>
                      <w:sz w:val="28"/>
                      <w:szCs w:val="28"/>
                    </w:rPr>
                    <w:t>етскими общественными объединениями в общеобразовательных организациях выделено бюджетных ассигнований из бюджета Ставропольского края в сумме 2 623 886 рублей 75 копеек, при этом субсидия на иные цели составила 530 645 рублей 11 копеек.</w:t>
                  </w:r>
                  <w:proofErr w:type="gramEnd"/>
                </w:p>
                <w:p w:rsidR="00B6713D" w:rsidRDefault="00F80A9C">
                  <w:pPr>
                    <w:jc w:val="both"/>
                  </w:pPr>
                  <w:r>
                    <w:rPr>
                      <w:color w:val="000000"/>
                      <w:sz w:val="28"/>
                      <w:szCs w:val="28"/>
                    </w:rPr>
                    <w:t xml:space="preserve">         Кассовое </w:t>
                  </w:r>
                  <w:r>
                    <w:rPr>
                      <w:color w:val="000000"/>
                      <w:sz w:val="28"/>
                      <w:szCs w:val="28"/>
                    </w:rPr>
                    <w:t>исполнение по состоянию на конец года составило 2 623 886 рублей 31 копейка или 100,00% к уточненному годовому плану.</w:t>
                  </w:r>
                </w:p>
                <w:p w:rsidR="00B6713D" w:rsidRDefault="00F80A9C">
                  <w:pPr>
                    <w:jc w:val="both"/>
                  </w:pPr>
                  <w:r>
                    <w:rPr>
                      <w:color w:val="000000"/>
                      <w:sz w:val="28"/>
                      <w:szCs w:val="28"/>
                    </w:rPr>
                    <w:t>             </w:t>
                  </w:r>
                  <w:proofErr w:type="gramStart"/>
                  <w:r>
                    <w:rPr>
                      <w:color w:val="000000"/>
                      <w:sz w:val="28"/>
                      <w:szCs w:val="28"/>
                    </w:rPr>
                    <w:t xml:space="preserve">В рамках реализации регионального проекта «Формирование комфортной городской среды» на строительство объекта «Благоустройство парковой зоны в центре села </w:t>
                  </w:r>
                  <w:proofErr w:type="spellStart"/>
                  <w:r>
                    <w:rPr>
                      <w:color w:val="000000"/>
                      <w:sz w:val="28"/>
                      <w:szCs w:val="28"/>
                    </w:rPr>
                    <w:t>Падинского</w:t>
                  </w:r>
                  <w:proofErr w:type="spellEnd"/>
                  <w:r>
                    <w:rPr>
                      <w:color w:val="000000"/>
                      <w:sz w:val="28"/>
                      <w:szCs w:val="28"/>
                    </w:rPr>
                    <w:t xml:space="preserve"> Новоселицкого  муниципального округа  Ставропольского края» выделено бюджетных</w:t>
                  </w:r>
                  <w:r>
                    <w:rPr>
                      <w:color w:val="000000"/>
                      <w:sz w:val="28"/>
                      <w:szCs w:val="28"/>
                    </w:rPr>
                    <w:t xml:space="preserve"> ассигнований на общую сумму  21 667 737 рублей 63 копейки, из них: на реализацию программ формирования комфортной  городской среды за счет бюджетных ассигнований из бюджета Ставропольского края в сумме 20 979 000 рублей 00</w:t>
                  </w:r>
                  <w:proofErr w:type="gramEnd"/>
                  <w:r>
                    <w:rPr>
                      <w:color w:val="000000"/>
                      <w:sz w:val="28"/>
                      <w:szCs w:val="28"/>
                    </w:rPr>
                    <w:t xml:space="preserve"> копеек; на реализацию программ ф</w:t>
                  </w:r>
                  <w:r>
                    <w:rPr>
                      <w:color w:val="000000"/>
                      <w:sz w:val="28"/>
                      <w:szCs w:val="28"/>
                    </w:rPr>
                    <w:t>ормирования комфортной городской среды на достижение значений дополнительного результата за счет средств местного бюджета в сумме 667 737 рублей 63 копейки.</w:t>
                  </w:r>
                </w:p>
                <w:p w:rsidR="00B6713D" w:rsidRDefault="00F80A9C">
                  <w:pPr>
                    <w:jc w:val="both"/>
                  </w:pPr>
                  <w:r>
                    <w:rPr>
                      <w:color w:val="000000"/>
                      <w:sz w:val="28"/>
                      <w:szCs w:val="28"/>
                    </w:rPr>
                    <w:t>       Кассовое исполнение по состоянию на конец года составило 21 667 737 рублей 63 копейки или 10</w:t>
                  </w:r>
                  <w:r>
                    <w:rPr>
                      <w:color w:val="000000"/>
                      <w:sz w:val="28"/>
                      <w:szCs w:val="28"/>
                    </w:rPr>
                    <w:t>0,00% к уточненному годовому плану.</w:t>
                  </w:r>
                </w:p>
                <w:p w:rsidR="00B6713D" w:rsidRDefault="00F80A9C">
                  <w:pPr>
                    <w:jc w:val="both"/>
                  </w:pPr>
                  <w:r>
                    <w:rPr>
                      <w:color w:val="000000"/>
                      <w:sz w:val="28"/>
                      <w:szCs w:val="28"/>
                    </w:rPr>
                    <w:t>         </w:t>
                  </w:r>
                  <w:proofErr w:type="gramStart"/>
                  <w:r>
                    <w:rPr>
                      <w:color w:val="000000"/>
                      <w:sz w:val="28"/>
                      <w:szCs w:val="28"/>
                    </w:rPr>
                    <w:t>В рамках реализации регионального проекта «Творческие люди» выделялись бюджетные ассигнования за счет  краевых средств на выплату государственной поддержки лучших работников муниципальных учреждений культуры, на</w:t>
                  </w:r>
                  <w:r>
                    <w:rPr>
                      <w:color w:val="000000"/>
                      <w:sz w:val="28"/>
                      <w:szCs w:val="28"/>
                    </w:rPr>
                    <w:t>ходящихся в сельской местности  в виде гранта в форме субсидии в размере 53 163 рубля 21 копейка муниципальному бюджетному учреждению культуры «Дом культуры Новоселицкого муниципального округа» и муниципальному казенному учреждению Новоселицкого муниципаль</w:t>
                  </w:r>
                  <w:r>
                    <w:rPr>
                      <w:color w:val="000000"/>
                      <w:sz w:val="28"/>
                      <w:szCs w:val="28"/>
                    </w:rPr>
                    <w:t>ного округа Ставропольского края «</w:t>
                  </w:r>
                  <w:proofErr w:type="spellStart"/>
                  <w:r>
                    <w:rPr>
                      <w:color w:val="000000"/>
                      <w:sz w:val="28"/>
                      <w:szCs w:val="28"/>
                    </w:rPr>
                    <w:t>Новоселицкая</w:t>
                  </w:r>
                  <w:proofErr w:type="spellEnd"/>
                  <w:r>
                    <w:rPr>
                      <w:color w:val="000000"/>
                      <w:sz w:val="28"/>
                      <w:szCs w:val="28"/>
                    </w:rPr>
                    <w:t xml:space="preserve"> </w:t>
                  </w:r>
                  <w:proofErr w:type="spellStart"/>
                  <w:r>
                    <w:rPr>
                      <w:color w:val="000000"/>
                      <w:sz w:val="28"/>
                      <w:szCs w:val="28"/>
                    </w:rPr>
                    <w:t>межпоселенческая</w:t>
                  </w:r>
                  <w:proofErr w:type="spellEnd"/>
                  <w:proofErr w:type="gramEnd"/>
                  <w:r>
                    <w:rPr>
                      <w:color w:val="000000"/>
                      <w:sz w:val="28"/>
                      <w:szCs w:val="28"/>
                    </w:rPr>
                    <w:t xml:space="preserve"> центральная библиотека».</w:t>
                  </w:r>
                </w:p>
                <w:p w:rsidR="00B6713D" w:rsidRDefault="00F80A9C">
                  <w:pPr>
                    <w:jc w:val="both"/>
                  </w:pPr>
                  <w:r>
                    <w:rPr>
                      <w:color w:val="000000"/>
                      <w:sz w:val="28"/>
                      <w:szCs w:val="28"/>
                    </w:rPr>
                    <w:t>         </w:t>
                  </w:r>
                  <w:proofErr w:type="gramStart"/>
                  <w:r>
                    <w:rPr>
                      <w:color w:val="000000"/>
                      <w:sz w:val="28"/>
                      <w:szCs w:val="28"/>
                    </w:rPr>
                    <w:t xml:space="preserve">В рамках   обеспечения функционирования центров образования цифрового и гуманитарного профилей «Точка роста», а также центров образования </w:t>
                  </w:r>
                  <w:proofErr w:type="spellStart"/>
                  <w:r>
                    <w:rPr>
                      <w:color w:val="000000"/>
                      <w:sz w:val="28"/>
                      <w:szCs w:val="28"/>
                    </w:rPr>
                    <w:t>естественно-научной</w:t>
                  </w:r>
                  <w:proofErr w:type="spellEnd"/>
                  <w:r>
                    <w:rPr>
                      <w:color w:val="000000"/>
                      <w:sz w:val="28"/>
                      <w:szCs w:val="28"/>
                    </w:rPr>
                    <w:t xml:space="preserve"> </w:t>
                  </w:r>
                  <w:r>
                    <w:rPr>
                      <w:color w:val="000000"/>
                      <w:sz w:val="28"/>
                      <w:szCs w:val="28"/>
                    </w:rPr>
                    <w:t>и технологической направленностей в общеобразовательных организациях, расположенных в сельской местности  за 2024 год израсходовано 16 128 763 рубля 88 копеек, в том числе за счет средств из бюджета Ставропольского края в сумме 15 322 325 рублей 69 копеек.</w:t>
                  </w:r>
                  <w:proofErr w:type="gramEnd"/>
                </w:p>
                <w:p w:rsidR="00B6713D" w:rsidRDefault="00F80A9C">
                  <w:pPr>
                    <w:jc w:val="both"/>
                  </w:pPr>
                  <w:r>
                    <w:rPr>
                      <w:color w:val="000000"/>
                      <w:sz w:val="28"/>
                      <w:szCs w:val="28"/>
                    </w:rPr>
                    <w:t>         </w:t>
                  </w:r>
                  <w:proofErr w:type="gramStart"/>
                  <w:r>
                    <w:rPr>
                      <w:color w:val="000000"/>
                      <w:sz w:val="28"/>
                      <w:szCs w:val="28"/>
                    </w:rPr>
                    <w:t>В рамках обеспечения бесплатным горячим питанием обучающихся в муниципальных общеобразовательных учреждениях организовано бесплатное горячее питание обучающихся, получающих начальное общее образование на сумму 16 274 781 рубль 14 копеек, в том чи</w:t>
                  </w:r>
                  <w:r>
                    <w:rPr>
                      <w:color w:val="000000"/>
                      <w:sz w:val="28"/>
                      <w:szCs w:val="28"/>
                    </w:rPr>
                    <w:t>сле за счет краевого бюджета – 15 464 126 рублей 79 копеек, а так же обеспечение и ребенка (детей) участника специальной военной операции, обучающегося (обучающихся) по образовательным программам основного общего или</w:t>
                  </w:r>
                  <w:proofErr w:type="gramEnd"/>
                  <w:r>
                    <w:rPr>
                      <w:color w:val="000000"/>
                      <w:sz w:val="28"/>
                      <w:szCs w:val="28"/>
                    </w:rPr>
                    <w:t xml:space="preserve"> среднего общего образования в муниципал</w:t>
                  </w:r>
                  <w:r>
                    <w:rPr>
                      <w:color w:val="000000"/>
                      <w:sz w:val="28"/>
                      <w:szCs w:val="28"/>
                    </w:rPr>
                    <w:t>ьной образовательной организации, бесплатным горячим питанием в муниципальных образовательных организациях освоены бюджетные ассигнования из бюджета Ставропольского края в сумме 569 948 рублей 43 копейки.</w:t>
                  </w:r>
                </w:p>
              </w:tc>
            </w:tr>
          </w:tbl>
          <w:p w:rsidR="00B6713D" w:rsidRDefault="00F80A9C">
            <w:pPr>
              <w:jc w:val="both"/>
              <w:rPr>
                <w:color w:val="000000"/>
                <w:sz w:val="28"/>
                <w:szCs w:val="28"/>
              </w:rPr>
            </w:pPr>
            <w:r>
              <w:rPr>
                <w:color w:val="000000"/>
                <w:sz w:val="28"/>
                <w:szCs w:val="28"/>
              </w:rPr>
              <w:lastRenderedPageBreak/>
              <w:t xml:space="preserve"> </w:t>
            </w:r>
          </w:p>
        </w:tc>
      </w:tr>
      <w:tr w:rsidR="00B6713D">
        <w:trPr>
          <w:trHeight w:val="322"/>
        </w:trPr>
        <w:tc>
          <w:tcPr>
            <w:tcW w:w="10314" w:type="dxa"/>
            <w:gridSpan w:val="6"/>
            <w:vMerge w:val="restart"/>
            <w:tcMar>
              <w:top w:w="0" w:type="dxa"/>
              <w:left w:w="0" w:type="dxa"/>
              <w:bottom w:w="0" w:type="dxa"/>
              <w:right w:w="0" w:type="dxa"/>
            </w:tcMar>
          </w:tcPr>
          <w:p w:rsidR="00B6713D" w:rsidRDefault="00F80A9C">
            <w:pPr>
              <w:jc w:val="center"/>
              <w:rPr>
                <w:b/>
                <w:bCs/>
                <w:color w:val="000000"/>
                <w:sz w:val="28"/>
                <w:szCs w:val="28"/>
              </w:rPr>
            </w:pPr>
            <w:r>
              <w:rPr>
                <w:b/>
                <w:bCs/>
                <w:color w:val="000000"/>
                <w:sz w:val="28"/>
                <w:szCs w:val="28"/>
              </w:rPr>
              <w:lastRenderedPageBreak/>
              <w:t>Раздел 3 "Анализ отчета об исполнении бюджета с</w:t>
            </w:r>
            <w:r>
              <w:rPr>
                <w:b/>
                <w:bCs/>
                <w:color w:val="000000"/>
                <w:sz w:val="28"/>
                <w:szCs w:val="28"/>
              </w:rPr>
              <w:t>убъектом бюджетной отчетности"</w:t>
            </w:r>
          </w:p>
          <w:p w:rsidR="00B6713D" w:rsidRDefault="00F80A9C">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B6713D">
              <w:tc>
                <w:tcPr>
                  <w:tcW w:w="10314" w:type="dxa"/>
                  <w:tcMar>
                    <w:top w:w="0" w:type="dxa"/>
                    <w:left w:w="0" w:type="dxa"/>
                    <w:bottom w:w="0" w:type="dxa"/>
                    <w:right w:w="400" w:type="dxa"/>
                  </w:tcMar>
                </w:tcPr>
                <w:p w:rsidR="00B6713D" w:rsidRDefault="00F80A9C">
                  <w:pPr>
                    <w:jc w:val="both"/>
                  </w:pPr>
                  <w:r>
                    <w:rPr>
                      <w:color w:val="000000"/>
                      <w:sz w:val="28"/>
                      <w:szCs w:val="28"/>
                    </w:rPr>
                    <w:t>       За 2024 год в бюджет Новоселицкого муниципального округа Ставропольского края поступило доходов всего 1 404 548 056 рублей 53 копейки или 98,42% к уточненным плановым назначениям в сумме 1 427 162 323 рубля 69 копеек</w:t>
                  </w:r>
                  <w:r>
                    <w:rPr>
                      <w:color w:val="000000"/>
                      <w:sz w:val="28"/>
                      <w:szCs w:val="28"/>
                    </w:rPr>
                    <w:t>. Налоговые и неналоговые доходы местного бюджета выполнены в объеме 303 914 561 рубль 14 копеек или на 110,54% к уточненному плану в сумме 274 924 023 рубля 65 копеек. Поступление по налоговым и неналоговым доходам в местный бюджет за 2024 год по сравнени</w:t>
                  </w:r>
                  <w:r>
                    <w:rPr>
                      <w:color w:val="000000"/>
                      <w:sz w:val="28"/>
                      <w:szCs w:val="28"/>
                    </w:rPr>
                    <w:t>ю с 2023 годом увеличилось   на 44 514 436 рублей 37 копеек или на 17,16% (выполнение 2023 года – 259 400 124 рубля 77 копеек).</w:t>
                  </w:r>
                </w:p>
                <w:p w:rsidR="00B6713D" w:rsidRDefault="00F80A9C">
                  <w:pPr>
                    <w:jc w:val="both"/>
                  </w:pPr>
                  <w:r>
                    <w:rPr>
                      <w:color w:val="000000"/>
                      <w:sz w:val="28"/>
                      <w:szCs w:val="28"/>
                    </w:rPr>
                    <w:t xml:space="preserve">      </w:t>
                  </w:r>
                  <w:proofErr w:type="gramStart"/>
                  <w:r>
                    <w:rPr>
                      <w:color w:val="000000"/>
                      <w:sz w:val="28"/>
                      <w:szCs w:val="28"/>
                    </w:rPr>
                    <w:t xml:space="preserve">Основными </w:t>
                  </w:r>
                  <w:proofErr w:type="spellStart"/>
                  <w:r>
                    <w:rPr>
                      <w:color w:val="000000"/>
                      <w:sz w:val="28"/>
                      <w:szCs w:val="28"/>
                    </w:rPr>
                    <w:t>бюджетообразующими</w:t>
                  </w:r>
                  <w:proofErr w:type="spellEnd"/>
                  <w:r>
                    <w:rPr>
                      <w:color w:val="000000"/>
                      <w:sz w:val="28"/>
                      <w:szCs w:val="28"/>
                    </w:rPr>
                    <w:t xml:space="preserve"> налогами  округа являются: налог на доходы физических лиц  - 160 700 182 рубля 39 копеек (63,</w:t>
                  </w:r>
                  <w:r>
                    <w:rPr>
                      <w:color w:val="000000"/>
                      <w:sz w:val="28"/>
                      <w:szCs w:val="28"/>
                    </w:rPr>
                    <w:t>91% от общей суммы поступивших налоговых платежей), земельный налог – 30 816 438 рублей 61 копейка (12,26%), акцизы на горюче смазочные материалы  - 18 860 914 рублей 91 копейка (7,50%) и налог, взимаемый в связи с применением упрощенной системы налогообло</w:t>
                  </w:r>
                  <w:r>
                    <w:rPr>
                      <w:color w:val="000000"/>
                      <w:sz w:val="28"/>
                      <w:szCs w:val="28"/>
                    </w:rPr>
                    <w:t>жения – 16 332 998 рублей 71 копейка</w:t>
                  </w:r>
                  <w:proofErr w:type="gramEnd"/>
                  <w:r>
                    <w:rPr>
                      <w:color w:val="000000"/>
                      <w:sz w:val="28"/>
                      <w:szCs w:val="28"/>
                    </w:rPr>
                    <w:t xml:space="preserve"> (6,50%).</w:t>
                  </w:r>
                </w:p>
                <w:p w:rsidR="00B6713D" w:rsidRDefault="00F80A9C">
                  <w:pPr>
                    <w:jc w:val="both"/>
                  </w:pPr>
                  <w:r>
                    <w:rPr>
                      <w:color w:val="000000"/>
                      <w:sz w:val="28"/>
                      <w:szCs w:val="28"/>
                    </w:rPr>
                    <w:t xml:space="preserve">      В неналоговых доходах преобладают: доходы от использования имущества – 29 249 350 рублей 75 копеек (55,73% от общей суммы поступивших неналоговых доходов) и доходы от оказания платных услуг и компенсации </w:t>
                  </w:r>
                  <w:r>
                    <w:rPr>
                      <w:color w:val="000000"/>
                      <w:sz w:val="28"/>
                      <w:szCs w:val="28"/>
                    </w:rPr>
                    <w:t>затрат 13 084 817 рублей 17 копеек (24,93%).</w:t>
                  </w:r>
                </w:p>
                <w:p w:rsidR="00B6713D" w:rsidRDefault="00F80A9C">
                  <w:pPr>
                    <w:jc w:val="both"/>
                  </w:pPr>
                  <w:r>
                    <w:rPr>
                      <w:color w:val="000000"/>
                      <w:sz w:val="28"/>
                      <w:szCs w:val="28"/>
                    </w:rPr>
                    <w:t>      Безвозмездные поступления за 2024 год в общей структуре доходов местного бюджета занимают 78,36% или 1 100 633 495 рублей 39 копеек. Исполнение безвозмездных поступлений составило  95,52% от уточненного  п</w:t>
                  </w:r>
                  <w:r>
                    <w:rPr>
                      <w:color w:val="000000"/>
                      <w:sz w:val="28"/>
                      <w:szCs w:val="28"/>
                    </w:rPr>
                    <w:t>лана   в  сумме   1 152 238 300  рублей 04 копейки. Не поступили в полном объеме: </w:t>
                  </w:r>
                </w:p>
                <w:p w:rsidR="00B6713D" w:rsidRDefault="00F80A9C">
                  <w:pPr>
                    <w:jc w:val="both"/>
                  </w:pPr>
                  <w:r>
                    <w:rPr>
                      <w:color w:val="000000"/>
                      <w:sz w:val="28"/>
                      <w:szCs w:val="28"/>
                    </w:rPr>
                    <w:t xml:space="preserve">- субсидии бюджетам муниципальных округов на </w:t>
                  </w:r>
                  <w:proofErr w:type="spellStart"/>
                  <w:r>
                    <w:rPr>
                      <w:color w:val="000000"/>
                      <w:sz w:val="28"/>
                      <w:szCs w:val="28"/>
                    </w:rPr>
                    <w:t>софинансирование</w:t>
                  </w:r>
                  <w:proofErr w:type="spellEnd"/>
                  <w:r>
                    <w:rPr>
                      <w:color w:val="000000"/>
                      <w:sz w:val="28"/>
                      <w:szCs w:val="28"/>
                    </w:rPr>
                    <w:t xml:space="preserve"> капитальных вложений в объекты муниципальной собственности (строительство (реконструкция) объектов спорта) (пла</w:t>
                  </w:r>
                  <w:r>
                    <w:rPr>
                      <w:color w:val="000000"/>
                      <w:sz w:val="28"/>
                      <w:szCs w:val="28"/>
                    </w:rPr>
                    <w:t>н – 46 120 963 рубля 38 копеек,  факт - 00 рублей 00 копеек);</w:t>
                  </w:r>
                </w:p>
                <w:p w:rsidR="00B6713D" w:rsidRDefault="00F80A9C">
                  <w:pPr>
                    <w:jc w:val="both"/>
                  </w:pPr>
                  <w:r>
                    <w:rPr>
                      <w:color w:val="000000"/>
                      <w:sz w:val="28"/>
                      <w:szCs w:val="28"/>
                    </w:rPr>
                    <w:t xml:space="preserve">- прочие субсидии бюджетам муниципальных округов (приобретение специализированной техники и оборудования для муниципальных нужд муниципальных образований) (план – 22 517 767 рублей 66 копеек,   </w:t>
                  </w:r>
                  <w:r>
                    <w:rPr>
                      <w:color w:val="000000"/>
                      <w:sz w:val="28"/>
                      <w:szCs w:val="28"/>
                    </w:rPr>
                    <w:t>факт – 21 056 699 рублей 02 копейки);</w:t>
                  </w:r>
                </w:p>
                <w:p w:rsidR="00B6713D" w:rsidRDefault="00F80A9C">
                  <w:pPr>
                    <w:jc w:val="both"/>
                  </w:pPr>
                  <w:r>
                    <w:rPr>
                      <w:color w:val="000000"/>
                      <w:sz w:val="28"/>
                      <w:szCs w:val="28"/>
                    </w:rPr>
                    <w:t xml:space="preserve">- прочие субсидии  бюджетам муниципальных округов (обеспечение функционирования центров образования цифрового и гуманитарного профилей "Точка роста", а также центров образования </w:t>
                  </w:r>
                  <w:proofErr w:type="spellStart"/>
                  <w:proofErr w:type="gramStart"/>
                  <w:r>
                    <w:rPr>
                      <w:color w:val="000000"/>
                      <w:sz w:val="28"/>
                      <w:szCs w:val="28"/>
                    </w:rPr>
                    <w:t>естественно-научной</w:t>
                  </w:r>
                  <w:proofErr w:type="spellEnd"/>
                  <w:proofErr w:type="gramEnd"/>
                  <w:r>
                    <w:rPr>
                      <w:color w:val="000000"/>
                      <w:sz w:val="28"/>
                      <w:szCs w:val="28"/>
                    </w:rPr>
                    <w:t xml:space="preserve"> и технологической направленностей в общеобразовательных ор</w:t>
                  </w:r>
                  <w:r>
                    <w:rPr>
                      <w:color w:val="000000"/>
                      <w:sz w:val="28"/>
                      <w:szCs w:val="28"/>
                    </w:rPr>
                    <w:t>ганизациях, расположенных в сельской местности и малых городах) (план - 15 329 061 рубль 18 копеек,  факт -15 322 325 рублей 69 копеек);</w:t>
                  </w:r>
                </w:p>
                <w:p w:rsidR="00B6713D" w:rsidRDefault="00F80A9C">
                  <w:pPr>
                    <w:jc w:val="both"/>
                  </w:pPr>
                  <w:r>
                    <w:rPr>
                      <w:color w:val="000000"/>
                      <w:sz w:val="28"/>
                      <w:szCs w:val="28"/>
                    </w:rPr>
                    <w:t>- прочие субсидии бюджетам муниципальных округов  (проведение ремонта, восстановление и реставрация наиболее значимых в</w:t>
                  </w:r>
                  <w:r>
                    <w:rPr>
                      <w:color w:val="000000"/>
                      <w:sz w:val="28"/>
                      <w:szCs w:val="28"/>
                    </w:rPr>
                    <w:t xml:space="preserve">оинских захоронений, памятников и мемориальных комплексов, увековечивающих память погибших в годы Великой Отечественной войны)  (план – 9 323 423 рубля 50 копеек, факт – 8 </w:t>
                  </w:r>
                  <w:r>
                    <w:rPr>
                      <w:color w:val="000000"/>
                      <w:sz w:val="28"/>
                      <w:szCs w:val="28"/>
                    </w:rPr>
                    <w:lastRenderedPageBreak/>
                    <w:t>915 936   рублей 98 копеек); </w:t>
                  </w:r>
                </w:p>
                <w:p w:rsidR="00B6713D" w:rsidRDefault="00F80A9C">
                  <w:pPr>
                    <w:jc w:val="both"/>
                  </w:pPr>
                  <w:r>
                    <w:rPr>
                      <w:color w:val="000000"/>
                      <w:sz w:val="28"/>
                      <w:szCs w:val="28"/>
                    </w:rPr>
                    <w:t>- субвенции бюджетам муниципальных округов на выполнен</w:t>
                  </w:r>
                  <w:r>
                    <w:rPr>
                      <w:color w:val="000000"/>
                      <w:sz w:val="28"/>
                      <w:szCs w:val="28"/>
                    </w:rPr>
                    <w:t>ие передаваемых полномочий субъектов Российской Федерации (создание и организация деятельности комиссий по делам несовершеннолетних и защите их прав) (план – 625 805 рублей 44 копейки,  факт – 588 686 рублей 41 копейка);</w:t>
                  </w:r>
                </w:p>
                <w:p w:rsidR="00B6713D" w:rsidRDefault="00F80A9C">
                  <w:pPr>
                    <w:jc w:val="both"/>
                  </w:pPr>
                  <w:r>
                    <w:rPr>
                      <w:color w:val="000000"/>
                      <w:sz w:val="28"/>
                      <w:szCs w:val="28"/>
                    </w:rPr>
                    <w:t xml:space="preserve">- субвенции бюджетам муниципальных </w:t>
                  </w:r>
                  <w:r>
                    <w:rPr>
                      <w:color w:val="000000"/>
                      <w:sz w:val="28"/>
                      <w:szCs w:val="28"/>
                    </w:rPr>
                    <w:t>округов на выполнение передаваемых полномочий субъектов Российской Федерации (осуществление деятельности по обращению с животными без владельцев) (план – 265 918 рублей 80 копеек, факт – 246 766 рублей 52 копейки);</w:t>
                  </w:r>
                </w:p>
                <w:p w:rsidR="00B6713D" w:rsidRDefault="00F80A9C">
                  <w:pPr>
                    <w:jc w:val="both"/>
                  </w:pPr>
                  <w:r>
                    <w:rPr>
                      <w:color w:val="000000"/>
                      <w:sz w:val="28"/>
                      <w:szCs w:val="28"/>
                    </w:rPr>
                    <w:t>- субвенции бюджетам муниципальных округов на выполнение передаваемых полномочий субъектов Российской Федерации (проведение мероприятий при осуществлении деятельности по обращению с животными без владельцев) (план – 1 760 960 рублей 43 копейки, факт – 1 74</w:t>
                  </w:r>
                  <w:r>
                    <w:rPr>
                      <w:color w:val="000000"/>
                      <w:sz w:val="28"/>
                      <w:szCs w:val="28"/>
                    </w:rPr>
                    <w:t>6 663 рубля 46 копеек);</w:t>
                  </w:r>
                </w:p>
                <w:p w:rsidR="00B6713D" w:rsidRDefault="00F80A9C">
                  <w:pPr>
                    <w:jc w:val="both"/>
                  </w:pPr>
                  <w:r>
                    <w:rPr>
                      <w:color w:val="000000"/>
                      <w:sz w:val="28"/>
                      <w:szCs w:val="28"/>
                    </w:rPr>
                    <w:t>- субвенции бюджетам муниципальных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(план – 9 343 664 рубля 08 копее</w:t>
                  </w:r>
                  <w:r>
                    <w:rPr>
                      <w:color w:val="000000"/>
                      <w:sz w:val="28"/>
                      <w:szCs w:val="28"/>
                    </w:rPr>
                    <w:t>к, факт – 9 100 826 рублей 08 копеек);</w:t>
                  </w:r>
                </w:p>
                <w:p w:rsidR="00B6713D" w:rsidRDefault="00F80A9C">
                  <w:pPr>
                    <w:jc w:val="both"/>
                  </w:pPr>
                  <w:r>
                    <w:rPr>
                      <w:color w:val="000000"/>
                      <w:sz w:val="28"/>
                      <w:szCs w:val="28"/>
                    </w:rPr>
                    <w:t>- 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w:t>
                  </w:r>
                  <w:r>
                    <w:rPr>
                      <w:color w:val="000000"/>
                      <w:sz w:val="28"/>
                      <w:szCs w:val="28"/>
                    </w:rPr>
                    <w:t>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(план – 21 331 192 рубля 49 копеек, факт – 21 176 732 рубля 89 копеек);</w:t>
                  </w:r>
                </w:p>
                <w:p w:rsidR="00B6713D" w:rsidRDefault="00F80A9C">
                  <w:pPr>
                    <w:jc w:val="both"/>
                  </w:pPr>
                  <w:r>
                    <w:rPr>
                      <w:color w:val="000000"/>
                      <w:sz w:val="28"/>
                      <w:szCs w:val="28"/>
                    </w:rPr>
                    <w:t>- единая субвенция местным бю</w:t>
                  </w:r>
                  <w:r>
                    <w:rPr>
                      <w:color w:val="000000"/>
                      <w:sz w:val="28"/>
                      <w:szCs w:val="28"/>
                    </w:rPr>
                    <w:t>джетам (осуществление отдельных государственных полномочий по социальной поддержке семьи и   детей)  (план –  2 920 440 рублей 00 копеек, факт – 2 889 129 рублей 60 копеек);</w:t>
                  </w:r>
                </w:p>
                <w:p w:rsidR="00B6713D" w:rsidRDefault="00F80A9C">
                  <w:pPr>
                    <w:jc w:val="both"/>
                  </w:pPr>
                  <w:r>
                    <w:rPr>
                      <w:color w:val="000000"/>
                      <w:sz w:val="28"/>
                      <w:szCs w:val="28"/>
                    </w:rPr>
                    <w:t>- прочие межбюджетные трансферты, передаваемые бюджетам муниципальных округов (обе</w:t>
                  </w:r>
                  <w:r>
                    <w:rPr>
                      <w:color w:val="000000"/>
                      <w:sz w:val="28"/>
                      <w:szCs w:val="28"/>
                    </w:rPr>
                    <w:t>спечение деятельности депутатов Думы Ставропольского края и их помощников в избирательном округе) (план  -  1 215 915 рублей 55 копеек,   факт - 1 192 253 рубля 45 копеек);</w:t>
                  </w:r>
                </w:p>
                <w:p w:rsidR="00B6713D" w:rsidRDefault="00F80A9C">
                  <w:pPr>
                    <w:jc w:val="both"/>
                  </w:pPr>
                  <w:r>
                    <w:rPr>
                      <w:color w:val="000000"/>
                      <w:sz w:val="28"/>
                      <w:szCs w:val="28"/>
                    </w:rPr>
                    <w:t>- прочие межбюджетные трансферты, передаваемые бюджетам муниципальных округов (прио</w:t>
                  </w:r>
                  <w:r>
                    <w:rPr>
                      <w:color w:val="000000"/>
                      <w:sz w:val="28"/>
                      <w:szCs w:val="28"/>
                    </w:rPr>
                    <w:t>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  (план –   1 279 300 рублей 00 копеек, факт – 1 219 440  рублей 00 копе</w:t>
                  </w:r>
                  <w:r>
                    <w:rPr>
                      <w:color w:val="000000"/>
                      <w:sz w:val="28"/>
                      <w:szCs w:val="28"/>
                    </w:rPr>
                    <w:t>ек).</w:t>
                  </w:r>
                </w:p>
                <w:p w:rsidR="00B6713D" w:rsidRDefault="00F80A9C">
                  <w:pPr>
                    <w:jc w:val="both"/>
                  </w:pPr>
                  <w:r>
                    <w:rPr>
                      <w:color w:val="000000"/>
                      <w:sz w:val="28"/>
                      <w:szCs w:val="28"/>
                    </w:rPr>
                    <w:t>     Уточненный план по расходной части бюджета Новоселицкого муниципального округа Ставропольского края за 2024 год составил 1 541 391 308 рублей 34 копейки, кассовое исполнение – 1 470 551 871 рубль 59 копеек или 95,41% к уточненному плану. Наибольш</w:t>
                  </w:r>
                  <w:r>
                    <w:rPr>
                      <w:color w:val="000000"/>
                      <w:sz w:val="28"/>
                      <w:szCs w:val="28"/>
                    </w:rPr>
                    <w:t xml:space="preserve">ий удельный вес в составе кассовых расходов  бюджета составили отрасли социально - культурной сферы – 911 670 548 рублей 40 копеек или 62,00% к общему объему расходов, в том числе по отраслям: </w:t>
                  </w:r>
                  <w:proofErr w:type="gramStart"/>
                  <w:r>
                    <w:rPr>
                      <w:color w:val="000000"/>
                      <w:sz w:val="28"/>
                      <w:szCs w:val="28"/>
                    </w:rPr>
                    <w:t>«Образование» – 572 810 414 рублей 55 копеек или 62,83% к кассо</w:t>
                  </w:r>
                  <w:r>
                    <w:rPr>
                      <w:color w:val="000000"/>
                      <w:sz w:val="28"/>
                      <w:szCs w:val="28"/>
                    </w:rPr>
                    <w:t xml:space="preserve">вому расходу по социальной сфере, «Культура, кинематография» – 115 448 880 рублей </w:t>
                  </w:r>
                  <w:r>
                    <w:rPr>
                      <w:color w:val="000000"/>
                      <w:sz w:val="28"/>
                      <w:szCs w:val="28"/>
                    </w:rPr>
                    <w:lastRenderedPageBreak/>
                    <w:t>23 копейки или 12,66% к кассовому расходу по социальной сфере, «Социальная политика» – 139 562 638 рублей 33 копейки или 15,31% к кассовому расходу по социальной сфере, «Физи</w:t>
                  </w:r>
                  <w:r>
                    <w:rPr>
                      <w:color w:val="000000"/>
                      <w:sz w:val="28"/>
                      <w:szCs w:val="28"/>
                    </w:rPr>
                    <w:t>ческая культура и спорт» – 83 848 615 рублей 29 копеек или 9,20% к</w:t>
                  </w:r>
                  <w:proofErr w:type="gramEnd"/>
                  <w:r>
                    <w:rPr>
                      <w:color w:val="000000"/>
                      <w:sz w:val="28"/>
                      <w:szCs w:val="28"/>
                    </w:rPr>
                    <w:t xml:space="preserve"> кассовому расходу по социальной сфере.     </w:t>
                  </w:r>
                </w:p>
                <w:p w:rsidR="00B6713D" w:rsidRDefault="00F80A9C">
                  <w:pPr>
                    <w:jc w:val="both"/>
                  </w:pPr>
                  <w:r>
                    <w:rPr>
                      <w:color w:val="000000"/>
                      <w:sz w:val="28"/>
                      <w:szCs w:val="28"/>
                    </w:rPr>
                    <w:t xml:space="preserve">          </w:t>
                  </w:r>
                  <w:proofErr w:type="gramStart"/>
                  <w:r>
                    <w:rPr>
                      <w:color w:val="000000"/>
                      <w:sz w:val="28"/>
                      <w:szCs w:val="28"/>
                    </w:rPr>
                    <w:t>Из общего объема произведенных расходов в 2024 году расходы за счет местных средств составили 614 354 691 рубль 63 копейки, за счет фед</w:t>
                  </w:r>
                  <w:r>
                    <w:rPr>
                      <w:color w:val="000000"/>
                      <w:sz w:val="28"/>
                      <w:szCs w:val="28"/>
                    </w:rPr>
                    <w:t>еральных средств – 21 848 446 рублей 22 копейки, за счет краевых средств –761 325 162 рубля 95 копеек, за счет платных, целевых и спонсорских средств – 1 394 562 рубля 50 копеек.</w:t>
                  </w:r>
                  <w:proofErr w:type="gramEnd"/>
                  <w:r>
                    <w:rPr>
                      <w:color w:val="000000"/>
                      <w:sz w:val="28"/>
                      <w:szCs w:val="28"/>
                    </w:rPr>
                    <w:t xml:space="preserve"> Исполнение бюджета Новоселицкого муниципального округа Ставропольского края п</w:t>
                  </w:r>
                  <w:r>
                    <w:rPr>
                      <w:color w:val="000000"/>
                      <w:sz w:val="28"/>
                      <w:szCs w:val="28"/>
                    </w:rPr>
                    <w:t>о муниципальным программам составило 1 398 862 078 рублей 62 копейки, или 95,13% от общего объема кассовых расходов и 95,30% к уточненному плану по муниципальным программам в сумме 1 467 887 568 рублей 94 копейки.  В рамках реализации национальных (региона</w:t>
                  </w:r>
                  <w:r>
                    <w:rPr>
                      <w:color w:val="000000"/>
                      <w:sz w:val="28"/>
                      <w:szCs w:val="28"/>
                    </w:rPr>
                    <w:t>льных) проектов в 2024 году расходы за счет средств местного бюджета составили 694 053 рубля 95 копеек и за счет сре</w:t>
                  </w:r>
                  <w:proofErr w:type="gramStart"/>
                  <w:r>
                    <w:rPr>
                      <w:color w:val="000000"/>
                      <w:sz w:val="28"/>
                      <w:szCs w:val="28"/>
                    </w:rPr>
                    <w:t>дств кр</w:t>
                  </w:r>
                  <w:proofErr w:type="gramEnd"/>
                  <w:r>
                    <w:rPr>
                      <w:color w:val="000000"/>
                      <w:sz w:val="28"/>
                      <w:szCs w:val="28"/>
                    </w:rPr>
                    <w:t>аевого бюджета 32 804 722 рубля 49 копеек.  </w:t>
                  </w:r>
                </w:p>
                <w:p w:rsidR="00B6713D" w:rsidRDefault="00F80A9C">
                  <w:pPr>
                    <w:jc w:val="both"/>
                  </w:pPr>
                  <w:r>
                    <w:rPr>
                      <w:color w:val="000000"/>
                      <w:sz w:val="28"/>
                      <w:szCs w:val="28"/>
                    </w:rPr>
                    <w:t>       Отдел образования администрации Новоселицкого муниципального округа Ставропольско</w:t>
                  </w:r>
                  <w:r>
                    <w:rPr>
                      <w:color w:val="000000"/>
                      <w:sz w:val="28"/>
                      <w:szCs w:val="28"/>
                    </w:rPr>
                    <w:t>го края и подведомственные муниципальные учреждения в отчетном периоде осуществляли деятельность в реализации регионального проекта «Патриотическое воспитание граждан Российской Федерации».</w:t>
                  </w:r>
                </w:p>
                <w:p w:rsidR="00B6713D" w:rsidRDefault="00F80A9C">
                  <w:pPr>
                    <w:jc w:val="both"/>
                  </w:pPr>
                  <w:r>
                    <w:rPr>
                      <w:color w:val="000000"/>
                      <w:sz w:val="28"/>
                      <w:szCs w:val="28"/>
                    </w:rPr>
                    <w:t xml:space="preserve">            </w:t>
                  </w:r>
                  <w:proofErr w:type="gramStart"/>
                  <w:r>
                    <w:rPr>
                      <w:color w:val="000000"/>
                      <w:sz w:val="28"/>
                      <w:szCs w:val="28"/>
                    </w:rPr>
                    <w:t>В рамках реализации регионального проекта «Патриотичес</w:t>
                  </w:r>
                  <w:r>
                    <w:rPr>
                      <w:color w:val="000000"/>
                      <w:sz w:val="28"/>
                      <w:szCs w:val="28"/>
                    </w:rPr>
                    <w:t>кое воспитание граждан Российской Федерации»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выделено бюджетных ассигнований из бюджета Ставропольског</w:t>
                  </w:r>
                  <w:r>
                    <w:rPr>
                      <w:color w:val="000000"/>
                      <w:sz w:val="28"/>
                      <w:szCs w:val="28"/>
                    </w:rPr>
                    <w:t>о края в сумме 2 623 886 рублей 75 копеек, при этом субсидия на иные цели составила 530 645 рублей 11 копеек.</w:t>
                  </w:r>
                  <w:proofErr w:type="gramEnd"/>
                </w:p>
                <w:p w:rsidR="00B6713D" w:rsidRDefault="00F80A9C">
                  <w:pPr>
                    <w:jc w:val="both"/>
                  </w:pPr>
                  <w:r>
                    <w:rPr>
                      <w:color w:val="000000"/>
                      <w:sz w:val="28"/>
                      <w:szCs w:val="28"/>
                    </w:rPr>
                    <w:t>         Кассовое исполнение по состоянию на конец года составило 2 623 886 рублей 31 копейка или 100,00% к уточненному годовому плану.</w:t>
                  </w:r>
                </w:p>
                <w:p w:rsidR="00B6713D" w:rsidRDefault="00F80A9C">
                  <w:pPr>
                    <w:jc w:val="both"/>
                  </w:pPr>
                  <w:r>
                    <w:rPr>
                      <w:color w:val="000000"/>
                      <w:sz w:val="28"/>
                      <w:szCs w:val="28"/>
                    </w:rPr>
                    <w:t>      Отде</w:t>
                  </w:r>
                  <w:r>
                    <w:rPr>
                      <w:color w:val="000000"/>
                      <w:sz w:val="28"/>
                      <w:szCs w:val="28"/>
                    </w:rPr>
                    <w:t>л культуры администрации Новоселицкого муниципального округа Ставропольского края и подведомственные муниципальные учреждения в отчетном периоде осуществляли деятельность в реализации регионального проекта «Творческие люди».</w:t>
                  </w:r>
                </w:p>
                <w:p w:rsidR="00B6713D" w:rsidRDefault="00F80A9C">
                  <w:pPr>
                    <w:jc w:val="both"/>
                  </w:pPr>
                  <w:r>
                    <w:rPr>
                      <w:color w:val="000000"/>
                      <w:sz w:val="28"/>
                      <w:szCs w:val="28"/>
                    </w:rPr>
                    <w:t>         </w:t>
                  </w:r>
                  <w:proofErr w:type="gramStart"/>
                  <w:r>
                    <w:rPr>
                      <w:color w:val="000000"/>
                      <w:sz w:val="28"/>
                      <w:szCs w:val="28"/>
                    </w:rPr>
                    <w:t>В рамках реализации ре</w:t>
                  </w:r>
                  <w:r>
                    <w:rPr>
                      <w:color w:val="000000"/>
                      <w:sz w:val="28"/>
                      <w:szCs w:val="28"/>
                    </w:rPr>
                    <w:t>гионального проекта «Творческие люди» выделялись бюджетные ассигнования за счет  краевых средств на выплату государственной поддержки лучших работников муниципальных учреждений культуры, находящихся в сельской местности  в виде гранта в форме субсидии в ра</w:t>
                  </w:r>
                  <w:r>
                    <w:rPr>
                      <w:color w:val="000000"/>
                      <w:sz w:val="28"/>
                      <w:szCs w:val="28"/>
                    </w:rPr>
                    <w:t>змере 53 163 рубля 21 копейка муниципальному бюджетному учреждению культуры «Дом культуры Новоселицкого муниципального округа» и муниципальному казенному учреждению Новоселицкого муниципального округа Ставропольского края «</w:t>
                  </w:r>
                  <w:proofErr w:type="spellStart"/>
                  <w:r>
                    <w:rPr>
                      <w:color w:val="000000"/>
                      <w:sz w:val="28"/>
                      <w:szCs w:val="28"/>
                    </w:rPr>
                    <w:t>Новоселицкая</w:t>
                  </w:r>
                  <w:proofErr w:type="spellEnd"/>
                  <w:r>
                    <w:rPr>
                      <w:color w:val="000000"/>
                      <w:sz w:val="28"/>
                      <w:szCs w:val="28"/>
                    </w:rPr>
                    <w:t xml:space="preserve"> </w:t>
                  </w:r>
                  <w:proofErr w:type="spellStart"/>
                  <w:r>
                    <w:rPr>
                      <w:color w:val="000000"/>
                      <w:sz w:val="28"/>
                      <w:szCs w:val="28"/>
                    </w:rPr>
                    <w:t>межпоселенческая</w:t>
                  </w:r>
                  <w:proofErr w:type="spellEnd"/>
                  <w:proofErr w:type="gramEnd"/>
                  <w:r>
                    <w:rPr>
                      <w:color w:val="000000"/>
                      <w:sz w:val="28"/>
                      <w:szCs w:val="28"/>
                    </w:rPr>
                    <w:t xml:space="preserve"> цен</w:t>
                  </w:r>
                  <w:r>
                    <w:rPr>
                      <w:color w:val="000000"/>
                      <w:sz w:val="28"/>
                      <w:szCs w:val="28"/>
                    </w:rPr>
                    <w:t>тральная библиотека».</w:t>
                  </w:r>
                </w:p>
                <w:p w:rsidR="00B6713D" w:rsidRDefault="00F80A9C">
                  <w:pPr>
                    <w:jc w:val="both"/>
                  </w:pPr>
                  <w:r>
                    <w:rPr>
                      <w:color w:val="000000"/>
                      <w:sz w:val="28"/>
                      <w:szCs w:val="28"/>
                    </w:rPr>
                    <w:t xml:space="preserve">    Управление труда и социальной защиты населения администрации Новоселицкого муниципального округа Ставропольского края в отчетном периоде осуществляло деятельность в реализации регионального проекта «Финансовая поддержка семей при </w:t>
                  </w:r>
                  <w:r>
                    <w:rPr>
                      <w:color w:val="000000"/>
                      <w:sz w:val="28"/>
                      <w:szCs w:val="28"/>
                    </w:rPr>
                    <w:t>рождении детей».</w:t>
                  </w:r>
                </w:p>
                <w:p w:rsidR="00B6713D" w:rsidRDefault="00F80A9C">
                  <w:pPr>
                    <w:jc w:val="both"/>
                  </w:pPr>
                  <w:r>
                    <w:rPr>
                      <w:color w:val="000000"/>
                      <w:sz w:val="28"/>
                      <w:szCs w:val="28"/>
                    </w:rPr>
                    <w:t xml:space="preserve">        </w:t>
                  </w:r>
                  <w:proofErr w:type="gramStart"/>
                  <w:r>
                    <w:rPr>
                      <w:color w:val="000000"/>
                      <w:sz w:val="28"/>
                      <w:szCs w:val="28"/>
                    </w:rPr>
                    <w:t xml:space="preserve">В рамках реализации регионального проекта «Финансовая поддержка семей </w:t>
                  </w:r>
                  <w:r>
                    <w:rPr>
                      <w:color w:val="000000"/>
                      <w:sz w:val="28"/>
                      <w:szCs w:val="28"/>
                    </w:rPr>
                    <w:lastRenderedPageBreak/>
                    <w:t>при рождении детей» управлению труда и социальной защиты населения администрации Новоселицкого муниципального округа Ставропольского края решением о бюджете Ново</w:t>
                  </w:r>
                  <w:r>
                    <w:rPr>
                      <w:color w:val="000000"/>
                      <w:sz w:val="28"/>
                      <w:szCs w:val="28"/>
                    </w:rPr>
                    <w:t>селицкого муниципального округа Ставропольского края на 2024 год и плановый период 2025-2026 годов с учетом изменений плановых назначений предусмотрено 9 343 664 рубля 08 копеек.</w:t>
                  </w:r>
                  <w:proofErr w:type="gramEnd"/>
                  <w:r>
                    <w:rPr>
                      <w:color w:val="000000"/>
                      <w:sz w:val="28"/>
                      <w:szCs w:val="28"/>
                    </w:rPr>
                    <w:t xml:space="preserve"> Данные бюджетные средства были направлены на предоставление ежемесячных денеж</w:t>
                  </w:r>
                  <w:r>
                    <w:rPr>
                      <w:color w:val="000000"/>
                      <w:sz w:val="28"/>
                      <w:szCs w:val="28"/>
                    </w:rPr>
                    <w:t>ных выплат, назначаемых в случае рождения третьего ребенка или последующих детей до достижения ребенком возраста трех лет. </w:t>
                  </w:r>
                </w:p>
                <w:p w:rsidR="00B6713D" w:rsidRDefault="00F80A9C">
                  <w:pPr>
                    <w:jc w:val="both"/>
                  </w:pPr>
                  <w:r>
                    <w:rPr>
                      <w:color w:val="000000"/>
                      <w:sz w:val="28"/>
                      <w:szCs w:val="28"/>
                    </w:rPr>
                    <w:t>          Исполнение на конец года составило 9 100 826 рублей 08 копеек или 97,41%.</w:t>
                  </w:r>
                </w:p>
                <w:p w:rsidR="00B6713D" w:rsidRDefault="00F80A9C">
                  <w:pPr>
                    <w:jc w:val="both"/>
                  </w:pPr>
                  <w:r>
                    <w:rPr>
                      <w:color w:val="000000"/>
                      <w:sz w:val="28"/>
                      <w:szCs w:val="28"/>
                    </w:rPr>
                    <w:t>     Территориальный отдел администрации Новосел</w:t>
                  </w:r>
                  <w:r>
                    <w:rPr>
                      <w:color w:val="000000"/>
                      <w:sz w:val="28"/>
                      <w:szCs w:val="28"/>
                    </w:rPr>
                    <w:t xml:space="preserve">ицкого муниципального округа Ставропольского края в селе </w:t>
                  </w:r>
                  <w:proofErr w:type="spellStart"/>
                  <w:r>
                    <w:rPr>
                      <w:color w:val="000000"/>
                      <w:sz w:val="28"/>
                      <w:szCs w:val="28"/>
                    </w:rPr>
                    <w:t>Падинском</w:t>
                  </w:r>
                  <w:proofErr w:type="spellEnd"/>
                  <w:r>
                    <w:rPr>
                      <w:color w:val="000000"/>
                      <w:sz w:val="28"/>
                      <w:szCs w:val="28"/>
                    </w:rPr>
                    <w:t xml:space="preserve"> в отчетном периоде осуществлял деятельность в реализации регионального проекта «Формирование комфортной городской среды». </w:t>
                  </w:r>
                  <w:proofErr w:type="gramStart"/>
                  <w:r>
                    <w:rPr>
                      <w:color w:val="000000"/>
                      <w:sz w:val="28"/>
                      <w:szCs w:val="28"/>
                    </w:rPr>
                    <w:t>В рамках данного проекта расходы были направлены на строительство о</w:t>
                  </w:r>
                  <w:r>
                    <w:rPr>
                      <w:color w:val="000000"/>
                      <w:sz w:val="28"/>
                      <w:szCs w:val="28"/>
                    </w:rPr>
                    <w:t xml:space="preserve">бъекта «Благоустройство парковой зоны в центре села </w:t>
                  </w:r>
                  <w:proofErr w:type="spellStart"/>
                  <w:r>
                    <w:rPr>
                      <w:color w:val="000000"/>
                      <w:sz w:val="28"/>
                      <w:szCs w:val="28"/>
                    </w:rPr>
                    <w:t>Падинского</w:t>
                  </w:r>
                  <w:proofErr w:type="spellEnd"/>
                  <w:r>
                    <w:rPr>
                      <w:color w:val="000000"/>
                      <w:sz w:val="28"/>
                      <w:szCs w:val="28"/>
                    </w:rPr>
                    <w:t xml:space="preserve"> Новоселицкого  муниципального округа  Ставропольского края» на общую сумму  21 667 737 рублей 63 копейки, из них: на реализацию программ формирования комфортной  городской среды за счет бюджетн</w:t>
                  </w:r>
                  <w:r>
                    <w:rPr>
                      <w:color w:val="000000"/>
                      <w:sz w:val="28"/>
                      <w:szCs w:val="28"/>
                    </w:rPr>
                    <w:t>ых ассигнований из бюджета Ставропольского края в сумме 20 979 000 рублей 00 копеек;</w:t>
                  </w:r>
                  <w:proofErr w:type="gramEnd"/>
                  <w:r>
                    <w:rPr>
                      <w:color w:val="000000"/>
                      <w:sz w:val="28"/>
                      <w:szCs w:val="28"/>
                    </w:rPr>
                    <w:t xml:space="preserve"> на реализацию программ формирования комфортной городской среды на достижение значений дополнительного результата за счет средств местного бюджета в сумме 667 737 рублей 63</w:t>
                  </w:r>
                  <w:r>
                    <w:rPr>
                      <w:color w:val="000000"/>
                      <w:sz w:val="28"/>
                      <w:szCs w:val="28"/>
                    </w:rPr>
                    <w:t xml:space="preserve"> копейки.</w:t>
                  </w:r>
                </w:p>
                <w:p w:rsidR="00B6713D" w:rsidRDefault="00F80A9C">
                  <w:pPr>
                    <w:jc w:val="both"/>
                  </w:pPr>
                  <w:r>
                    <w:rPr>
                      <w:color w:val="000000"/>
                      <w:sz w:val="28"/>
                      <w:szCs w:val="28"/>
                    </w:rPr>
                    <w:t>       Кассовое исполнение по состоянию на конец года составило 21 667 737 рублей 63 копейки или 100,00% к уточненному годовому плану.</w:t>
                  </w:r>
                </w:p>
                <w:p w:rsidR="00B6713D" w:rsidRDefault="00F80A9C">
                  <w:pPr>
                    <w:jc w:val="both"/>
                  </w:pPr>
                  <w:r>
                    <w:rPr>
                      <w:color w:val="000000"/>
                      <w:sz w:val="28"/>
                      <w:szCs w:val="28"/>
                    </w:rPr>
                    <w:t xml:space="preserve">        </w:t>
                  </w:r>
                  <w:proofErr w:type="gramStart"/>
                  <w:r>
                    <w:rPr>
                      <w:color w:val="000000"/>
                      <w:sz w:val="28"/>
                      <w:szCs w:val="28"/>
                    </w:rPr>
                    <w:t>В 2024 году на строительство (реконструкцию) сооружений физкультурно-спортивной направленности  предусм</w:t>
                  </w:r>
                  <w:r>
                    <w:rPr>
                      <w:color w:val="000000"/>
                      <w:sz w:val="28"/>
                      <w:szCs w:val="28"/>
                    </w:rPr>
                    <w:t>отрено 46 582 170 рублей 05 копеек, в том числе средства из бюджета Ставропольского края- 46 120 960 рублей 05 копеек, с учетом направления неизрасходованного остатка средств бюджета Ставропольского края в 2023 году в сумме 71 629 008 рублей 29 копеек уточ</w:t>
                  </w:r>
                  <w:r>
                    <w:rPr>
                      <w:color w:val="000000"/>
                      <w:sz w:val="28"/>
                      <w:szCs w:val="28"/>
                    </w:rPr>
                    <w:t>ненные плановые назначения составили 118 215 839 рублей 99 копеек</w:t>
                  </w:r>
                  <w:proofErr w:type="gramEnd"/>
                  <w:r>
                    <w:rPr>
                      <w:color w:val="000000"/>
                      <w:sz w:val="28"/>
                      <w:szCs w:val="28"/>
                    </w:rPr>
                    <w:t>. Кассовый расход муниципальным бюджетным учреждением Новоселицкого муниципального округа Ставропольского края «Спортивная школа» не осуществлялся в связи приостановкой строительства Физкульт</w:t>
                  </w:r>
                  <w:r>
                    <w:rPr>
                      <w:color w:val="000000"/>
                      <w:sz w:val="28"/>
                      <w:szCs w:val="28"/>
                    </w:rPr>
                    <w:t>урно-оздоровительного комплекса.</w:t>
                  </w:r>
                </w:p>
                <w:p w:rsidR="00B6713D" w:rsidRDefault="00F80A9C">
                  <w:pPr>
                    <w:spacing w:before="190" w:after="190"/>
                    <w:jc w:val="both"/>
                  </w:pPr>
                  <w:r>
                    <w:rPr>
                      <w:color w:val="000000"/>
                      <w:sz w:val="28"/>
                      <w:szCs w:val="28"/>
                    </w:rPr>
                    <w:t>По состоянию на 01.01.2025 года  по ВНК:  Отчета об исполнении бюджета» (ф. 0503117) и Отчета по поступлениям и выбытиям (ф. 0503151) отклонений нет.</w:t>
                  </w:r>
                </w:p>
                <w:p w:rsidR="00B6713D" w:rsidRDefault="00F80A9C">
                  <w:pPr>
                    <w:spacing w:before="190" w:after="190"/>
                    <w:jc w:val="both"/>
                  </w:pPr>
                  <w:r>
                    <w:rPr>
                      <w:color w:val="000000"/>
                      <w:sz w:val="28"/>
                      <w:szCs w:val="28"/>
                    </w:rPr>
                    <w:t>      ВНК</w:t>
                  </w:r>
                  <w:proofErr w:type="gramStart"/>
                  <w:r>
                    <w:rPr>
                      <w:color w:val="000000"/>
                      <w:sz w:val="28"/>
                      <w:szCs w:val="28"/>
                    </w:rPr>
                    <w:t xml:space="preserve"> :</w:t>
                  </w:r>
                  <w:proofErr w:type="gramEnd"/>
                  <w:r>
                    <w:rPr>
                      <w:color w:val="000000"/>
                      <w:sz w:val="28"/>
                      <w:szCs w:val="28"/>
                    </w:rPr>
                    <w:t xml:space="preserve"> Контроль ф. 0503117 и ф. 0503387:  </w:t>
                  </w:r>
                  <w:proofErr w:type="gramStart"/>
                  <w:r>
                    <w:rPr>
                      <w:color w:val="000000"/>
                      <w:sz w:val="28"/>
                      <w:szCs w:val="28"/>
                    </w:rPr>
                    <w:t>В Справочной таблице к отч</w:t>
                  </w:r>
                  <w:r>
                    <w:rPr>
                      <w:color w:val="000000"/>
                      <w:sz w:val="28"/>
                      <w:szCs w:val="28"/>
                    </w:rPr>
                    <w:t>ету об исполнении консолидированного бюджета субъекта Российской Федерации (ф. 0503387), отклонения суммы строк 00110, 00210, 00301, 00401, 00501, 00601, 00801, суммы строк 00120, 00220, 00302, 00402, 00502, 00602, 00802, суммы строк 00130, 00230, 00303, 0</w:t>
                  </w:r>
                  <w:r>
                    <w:rPr>
                      <w:color w:val="000000"/>
                      <w:sz w:val="28"/>
                      <w:szCs w:val="28"/>
                    </w:rPr>
                    <w:t>0403, 00503, 00603, 00803 суммам расходов, указанным в (ф. 0503117) соответственно по видам расходов 121, 122, 129 связаны с тем, что полномочия</w:t>
                  </w:r>
                  <w:proofErr w:type="gramEnd"/>
                  <w:r>
                    <w:rPr>
                      <w:color w:val="000000"/>
                      <w:sz w:val="28"/>
                      <w:szCs w:val="28"/>
                    </w:rPr>
                    <w:t xml:space="preserve"> по первичному воинскому учету на территориях, где отсутствуют </w:t>
                  </w:r>
                  <w:r>
                    <w:rPr>
                      <w:color w:val="000000"/>
                      <w:sz w:val="28"/>
                      <w:szCs w:val="28"/>
                    </w:rPr>
                    <w:lastRenderedPageBreak/>
                    <w:t>военные комиссариаты, осуществляют работники, кот</w:t>
                  </w:r>
                  <w:r>
                    <w:rPr>
                      <w:color w:val="000000"/>
                      <w:sz w:val="28"/>
                      <w:szCs w:val="28"/>
                    </w:rPr>
                    <w:t xml:space="preserve">орые относятся к органам местного самоуправления. Расходы на фонд оплаты труда, иные выплаты персоналу и взносы по обязательному социальному страхованию отражены как в строках 00210, 00220, 00230, так и в строках 00801, 00802, 00803 (Письмо Минфина России </w:t>
                  </w:r>
                  <w:r>
                    <w:rPr>
                      <w:color w:val="000000"/>
                      <w:sz w:val="28"/>
                      <w:szCs w:val="28"/>
                    </w:rPr>
                    <w:t>от 27.05.2016 № 06-02-11/30516).</w:t>
                  </w:r>
                </w:p>
                <w:p w:rsidR="00B6713D" w:rsidRDefault="00F80A9C">
                  <w:pPr>
                    <w:spacing w:before="190" w:after="190"/>
                    <w:jc w:val="both"/>
                  </w:pPr>
                  <w:r>
                    <w:rPr>
                      <w:color w:val="000000"/>
                      <w:sz w:val="28"/>
                      <w:szCs w:val="28"/>
                    </w:rPr>
                    <w:t>      </w:t>
                  </w:r>
                </w:p>
              </w:tc>
            </w:tr>
          </w:tbl>
          <w:p w:rsidR="00B6713D" w:rsidRDefault="00F80A9C">
            <w:pPr>
              <w:jc w:val="both"/>
              <w:rPr>
                <w:color w:val="000000"/>
                <w:sz w:val="28"/>
                <w:szCs w:val="28"/>
              </w:rPr>
            </w:pPr>
            <w:r>
              <w:rPr>
                <w:color w:val="000000"/>
                <w:sz w:val="28"/>
                <w:szCs w:val="28"/>
              </w:rPr>
              <w:lastRenderedPageBreak/>
              <w:t xml:space="preserve"> </w:t>
            </w:r>
          </w:p>
        </w:tc>
      </w:tr>
      <w:tr w:rsidR="00B6713D">
        <w:trPr>
          <w:trHeight w:val="322"/>
        </w:trPr>
        <w:tc>
          <w:tcPr>
            <w:tcW w:w="10314" w:type="dxa"/>
            <w:gridSpan w:val="6"/>
            <w:vMerge w:val="restart"/>
            <w:tcMar>
              <w:top w:w="0" w:type="dxa"/>
              <w:left w:w="0" w:type="dxa"/>
              <w:bottom w:w="0" w:type="dxa"/>
              <w:right w:w="0" w:type="dxa"/>
            </w:tcMar>
          </w:tcPr>
          <w:p w:rsidR="00B6713D" w:rsidRDefault="00F80A9C">
            <w:pPr>
              <w:jc w:val="center"/>
              <w:rPr>
                <w:b/>
                <w:bCs/>
                <w:color w:val="000000"/>
                <w:sz w:val="28"/>
                <w:szCs w:val="28"/>
              </w:rPr>
            </w:pPr>
            <w:r>
              <w:rPr>
                <w:b/>
                <w:bCs/>
                <w:color w:val="000000"/>
                <w:sz w:val="28"/>
                <w:szCs w:val="28"/>
              </w:rPr>
              <w:lastRenderedPageBreak/>
              <w:t>Раздел 4 "Анализ показателей бухгалтерской отчетности субъекта бюджетной отчетности"</w:t>
            </w:r>
          </w:p>
          <w:p w:rsidR="00B6713D" w:rsidRDefault="00F80A9C">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tblPr>
            <w:tblGrid>
              <w:gridCol w:w="10314"/>
            </w:tblGrid>
            <w:tr w:rsidR="00B6713D">
              <w:tc>
                <w:tcPr>
                  <w:tcW w:w="10314" w:type="dxa"/>
                  <w:tcMar>
                    <w:top w:w="0" w:type="dxa"/>
                    <w:left w:w="0" w:type="dxa"/>
                    <w:bottom w:w="0" w:type="dxa"/>
                    <w:right w:w="400" w:type="dxa"/>
                  </w:tcMar>
                </w:tcPr>
                <w:p w:rsidR="00B6713D" w:rsidRDefault="00F80A9C">
                  <w:pPr>
                    <w:spacing w:before="190" w:after="190"/>
                    <w:jc w:val="both"/>
                  </w:pPr>
                  <w:r>
                    <w:rPr>
                      <w:color w:val="000000"/>
                      <w:sz w:val="28"/>
                      <w:szCs w:val="28"/>
                    </w:rPr>
                    <w:t xml:space="preserve">      </w:t>
                  </w:r>
                  <w:proofErr w:type="gramStart"/>
                  <w:r>
                    <w:rPr>
                      <w:color w:val="000000"/>
                      <w:sz w:val="28"/>
                      <w:szCs w:val="28"/>
                    </w:rPr>
                    <w:t xml:space="preserve">Бюджетная отчетность Новоселицкого муниципального округа Ставропольского края за 2024 год сформирована в соответствии с требованиями Инструкции о порядке составления и представления, квартальной и месячной бюджетной отчетности об исполнении бюджетов </w:t>
                  </w:r>
                  <w:r>
                    <w:rPr>
                      <w:color w:val="000000"/>
                      <w:sz w:val="28"/>
                      <w:szCs w:val="28"/>
                    </w:rPr>
                    <w:t>бюджетной системы Российской Федерации, утвержденной приказом Министерства финансов Российской Федерации от 28.12.2010 года № 191н, с учетом применения федеральных стандартов, обязательных к применению в отчетности за 2023 год, а так же с</w:t>
                  </w:r>
                  <w:proofErr w:type="gramEnd"/>
                  <w:r>
                    <w:rPr>
                      <w:color w:val="000000"/>
                      <w:sz w:val="28"/>
                      <w:szCs w:val="28"/>
                    </w:rPr>
                    <w:t xml:space="preserve"> учетом письма Мин</w:t>
                  </w:r>
                  <w:r>
                    <w:rPr>
                      <w:color w:val="000000"/>
                      <w:sz w:val="28"/>
                      <w:szCs w:val="28"/>
                    </w:rPr>
                    <w:t xml:space="preserve">истерства финансов Ставропольского края от 09.01.2025 года № 06-01-25-40/16, </w:t>
                  </w:r>
                  <w:proofErr w:type="gramStart"/>
                  <w:r>
                    <w:rPr>
                      <w:color w:val="000000"/>
                      <w:sz w:val="28"/>
                      <w:szCs w:val="28"/>
                    </w:rPr>
                    <w:t>представлена</w:t>
                  </w:r>
                  <w:proofErr w:type="gramEnd"/>
                  <w:r>
                    <w:rPr>
                      <w:color w:val="000000"/>
                      <w:sz w:val="28"/>
                      <w:szCs w:val="28"/>
                    </w:rPr>
                    <w:t xml:space="preserve"> в электронном виде с использованием средств электронной подписи.</w:t>
                  </w:r>
                </w:p>
                <w:p w:rsidR="00B6713D" w:rsidRDefault="00F80A9C">
                  <w:pPr>
                    <w:spacing w:before="190" w:after="190"/>
                    <w:jc w:val="both"/>
                  </w:pPr>
                  <w:r>
                    <w:rPr>
                      <w:color w:val="000000"/>
                      <w:sz w:val="28"/>
                      <w:szCs w:val="28"/>
                    </w:rPr>
                    <w:t>      При формировании годовой бюджетной отчетности Новоселицкого муниципального округа отражены пока</w:t>
                  </w:r>
                  <w:r>
                    <w:rPr>
                      <w:color w:val="000000"/>
                      <w:sz w:val="28"/>
                      <w:szCs w:val="28"/>
                    </w:rPr>
                    <w:t>затели отчетности, предоставленные главными администраторами доходов бюджета Ставропольского края: «Министерство имущественных отношений Ставропольского края» (011), «Управления ветеринарии Ставропольского края»(123), «Управление Федеральной налоговой служ</w:t>
                  </w:r>
                  <w:r>
                    <w:rPr>
                      <w:color w:val="000000"/>
                      <w:sz w:val="28"/>
                      <w:szCs w:val="28"/>
                    </w:rPr>
                    <w:t>бы по Ставропольскому краю»(182) «Главным управлением внутренних дел Ставропольского края» (188).</w:t>
                  </w:r>
                </w:p>
                <w:p w:rsidR="00B6713D" w:rsidRDefault="00F80A9C">
                  <w:pPr>
                    <w:spacing w:before="190" w:after="190"/>
                    <w:jc w:val="both"/>
                  </w:pPr>
                  <w:r>
                    <w:rPr>
                      <w:color w:val="000000"/>
                      <w:sz w:val="28"/>
                      <w:szCs w:val="28"/>
                    </w:rPr>
                    <w:t>     В Балансе исполнения бюджета (ф. 0503120)  показатели на начало отчетного периода не соответствуют показателям на конец прошлого отчетного периода на сум</w:t>
                  </w:r>
                  <w:r>
                    <w:rPr>
                      <w:color w:val="000000"/>
                      <w:sz w:val="28"/>
                      <w:szCs w:val="28"/>
                    </w:rPr>
                    <w:t xml:space="preserve">му 1 218 725 рублей 23 копеек  по строкам 350 и 700. Расхождения по счетам баланса объясняются исправлением ошибок прошлых лет в </w:t>
                  </w:r>
                  <w:proofErr w:type="spellStart"/>
                  <w:r>
                    <w:rPr>
                      <w:color w:val="000000"/>
                      <w:sz w:val="28"/>
                      <w:szCs w:val="28"/>
                    </w:rPr>
                    <w:t>межотчетный</w:t>
                  </w:r>
                  <w:proofErr w:type="spellEnd"/>
                  <w:r>
                    <w:rPr>
                      <w:color w:val="000000"/>
                      <w:sz w:val="28"/>
                      <w:szCs w:val="28"/>
                    </w:rPr>
                    <w:t xml:space="preserve"> период, а также изменением типа казенного учреждения. Расхождения отражены в форме 0503173 «Сведения об изменении о</w:t>
                  </w:r>
                  <w:r>
                    <w:rPr>
                      <w:color w:val="000000"/>
                      <w:sz w:val="28"/>
                      <w:szCs w:val="28"/>
                    </w:rPr>
                    <w:t>статков валюты баланса» по соответствующим строкам.</w:t>
                  </w:r>
                </w:p>
                <w:p w:rsidR="00B6713D" w:rsidRDefault="00F80A9C">
                  <w:pPr>
                    <w:spacing w:before="190" w:after="190"/>
                    <w:jc w:val="both"/>
                  </w:pPr>
                  <w:r>
                    <w:rPr>
                      <w:color w:val="000000"/>
                      <w:sz w:val="28"/>
                      <w:szCs w:val="28"/>
                    </w:rPr>
                    <w:t>       Остаток на 01.01.2025 года по счету 101 00 «Основные средства» составил 1 459 678 806 рублей  35 копеек.</w:t>
                  </w:r>
                </w:p>
                <w:p w:rsidR="00B6713D" w:rsidRDefault="00F80A9C">
                  <w:pPr>
                    <w:spacing w:before="190" w:after="190"/>
                    <w:jc w:val="both"/>
                  </w:pPr>
                  <w:r>
                    <w:rPr>
                      <w:color w:val="000000"/>
                      <w:sz w:val="28"/>
                      <w:szCs w:val="28"/>
                    </w:rPr>
                    <w:t>      Счет 104 00 «Амортизация основных средств» по состоянию на 01.01.2025 года составил 61</w:t>
                  </w:r>
                  <w:r>
                    <w:rPr>
                      <w:color w:val="000000"/>
                      <w:sz w:val="28"/>
                      <w:szCs w:val="28"/>
                    </w:rPr>
                    <w:t>,3 % от балансовой стоимости основных средств. </w:t>
                  </w:r>
                </w:p>
                <w:p w:rsidR="00B6713D" w:rsidRDefault="00F80A9C">
                  <w:pPr>
                    <w:spacing w:before="190" w:after="190"/>
                    <w:jc w:val="both"/>
                  </w:pPr>
                  <w:r>
                    <w:rPr>
                      <w:color w:val="000000"/>
                      <w:sz w:val="28"/>
                      <w:szCs w:val="28"/>
                    </w:rPr>
                    <w:t xml:space="preserve">       На счете 102 00 «Нематериальные активы» по состоянию на 01.01.2025 года в </w:t>
                  </w:r>
                  <w:r>
                    <w:rPr>
                      <w:color w:val="000000"/>
                      <w:sz w:val="28"/>
                      <w:szCs w:val="28"/>
                    </w:rPr>
                    <w:lastRenderedPageBreak/>
                    <w:t>сумме 186 000 рублей 00 копеек.</w:t>
                  </w:r>
                </w:p>
                <w:p w:rsidR="00B6713D" w:rsidRDefault="00F80A9C">
                  <w:pPr>
                    <w:spacing w:before="190" w:after="190"/>
                    <w:jc w:val="both"/>
                  </w:pPr>
                  <w:r>
                    <w:rPr>
                      <w:color w:val="000000"/>
                      <w:sz w:val="28"/>
                      <w:szCs w:val="28"/>
                    </w:rPr>
                    <w:t>      Остаток на 01.01.2025 года по счету 108 00 «Нефинансовые активы имущества казны» составил</w:t>
                  </w:r>
                  <w:r>
                    <w:rPr>
                      <w:color w:val="000000"/>
                      <w:sz w:val="28"/>
                      <w:szCs w:val="28"/>
                    </w:rPr>
                    <w:t xml:space="preserve">   23 174 464 рублей  87 копеек, увеличение произошло на сумму 371 602 рублей 21 копеек.  </w:t>
                  </w:r>
                </w:p>
                <w:p w:rsidR="00B6713D" w:rsidRDefault="00F80A9C">
                  <w:pPr>
                    <w:spacing w:before="190" w:after="190"/>
                    <w:jc w:val="both"/>
                  </w:pPr>
                  <w:r>
                    <w:rPr>
                      <w:color w:val="000000"/>
                      <w:sz w:val="28"/>
                      <w:szCs w:val="28"/>
                    </w:rPr>
                    <w:t xml:space="preserve">       Недвижимое имущество </w:t>
                  </w:r>
                  <w:proofErr w:type="spellStart"/>
                  <w:r>
                    <w:rPr>
                      <w:color w:val="000000"/>
                      <w:sz w:val="28"/>
                      <w:szCs w:val="28"/>
                    </w:rPr>
                    <w:t>концедента</w:t>
                  </w:r>
                  <w:proofErr w:type="spellEnd"/>
                  <w:r>
                    <w:rPr>
                      <w:color w:val="000000"/>
                      <w:sz w:val="28"/>
                      <w:szCs w:val="28"/>
                    </w:rPr>
                    <w:t>, составляющее казну отражено на сумму 188 995 рублей 00 копеек, амортизация  87 389 рублей 89 копеек. В 2024 году было заключе</w:t>
                  </w:r>
                  <w:r>
                    <w:rPr>
                      <w:color w:val="000000"/>
                      <w:sz w:val="28"/>
                      <w:szCs w:val="28"/>
                    </w:rPr>
                    <w:t xml:space="preserve">но Концессионное соглашение в  отношении объекта - нежилое здание, расположенное по адресу: </w:t>
                  </w:r>
                  <w:proofErr w:type="gramStart"/>
                  <w:r>
                    <w:rPr>
                      <w:color w:val="000000"/>
                      <w:sz w:val="28"/>
                      <w:szCs w:val="28"/>
                    </w:rPr>
                    <w:t xml:space="preserve">Ставропольский край, </w:t>
                  </w:r>
                  <w:proofErr w:type="spellStart"/>
                  <w:r>
                    <w:rPr>
                      <w:color w:val="000000"/>
                      <w:sz w:val="28"/>
                      <w:szCs w:val="28"/>
                    </w:rPr>
                    <w:t>Новоселицкий</w:t>
                  </w:r>
                  <w:proofErr w:type="spellEnd"/>
                  <w:r>
                    <w:rPr>
                      <w:color w:val="000000"/>
                      <w:sz w:val="28"/>
                      <w:szCs w:val="28"/>
                    </w:rPr>
                    <w:t xml:space="preserve"> район, село Журавское, улица Школьная, №4, кадастровый номер 26:19:011215:13, находящегося в собственности Новоселицкого муниципал</w:t>
                  </w:r>
                  <w:r>
                    <w:rPr>
                      <w:color w:val="000000"/>
                      <w:sz w:val="28"/>
                      <w:szCs w:val="28"/>
                    </w:rPr>
                    <w:t xml:space="preserve">ьного округа Ставропольского края  от 23 декабря 2024 года, заключенного между </w:t>
                  </w:r>
                  <w:proofErr w:type="spellStart"/>
                  <w:r>
                    <w:rPr>
                      <w:color w:val="000000"/>
                      <w:sz w:val="28"/>
                      <w:szCs w:val="28"/>
                    </w:rPr>
                    <w:t>Концедентом</w:t>
                  </w:r>
                  <w:proofErr w:type="spellEnd"/>
                  <w:r>
                    <w:rPr>
                      <w:color w:val="000000"/>
                      <w:sz w:val="28"/>
                      <w:szCs w:val="28"/>
                    </w:rPr>
                    <w:t xml:space="preserve"> и Концессионером (индивидуальный предприниматель глава крестьянского (фермерского) хозяйства Боброва Е.Н.., акт приема передачи от 25.12.2024 года.</w:t>
                  </w:r>
                  <w:proofErr w:type="gramEnd"/>
                  <w:r>
                    <w:rPr>
                      <w:color w:val="000000"/>
                      <w:sz w:val="28"/>
                      <w:szCs w:val="28"/>
                    </w:rPr>
                    <w:t xml:space="preserve"> На момент передач</w:t>
                  </w:r>
                  <w:r>
                    <w:rPr>
                      <w:color w:val="000000"/>
                      <w:sz w:val="28"/>
                      <w:szCs w:val="28"/>
                    </w:rPr>
                    <w:t>и Объект  освобожден от прав третьих лиц. При осуществлении Эксплуатации Концессионер обязан осуществлять свою деятельность в соответствии с соглашением: </w:t>
                  </w:r>
                </w:p>
                <w:p w:rsidR="00B6713D" w:rsidRDefault="00F80A9C">
                  <w:pPr>
                    <w:spacing w:before="190" w:after="190"/>
                    <w:jc w:val="both"/>
                  </w:pPr>
                  <w:r>
                    <w:rPr>
                      <w:color w:val="000000"/>
                      <w:sz w:val="28"/>
                      <w:szCs w:val="28"/>
                    </w:rPr>
                    <w:t>-обеспечение деятельности тренажерного зала, </w:t>
                  </w:r>
                </w:p>
                <w:p w:rsidR="00B6713D" w:rsidRDefault="00F80A9C">
                  <w:pPr>
                    <w:spacing w:before="190" w:after="190"/>
                    <w:jc w:val="both"/>
                  </w:pPr>
                  <w:r>
                    <w:rPr>
                      <w:color w:val="000000"/>
                      <w:sz w:val="28"/>
                      <w:szCs w:val="28"/>
                    </w:rPr>
                    <w:t>-организация и обеспечение тренировочного процесса,</w:t>
                  </w:r>
                </w:p>
                <w:p w:rsidR="00B6713D" w:rsidRDefault="00F80A9C">
                  <w:pPr>
                    <w:spacing w:before="190" w:after="190"/>
                    <w:jc w:val="both"/>
                  </w:pPr>
                  <w:r>
                    <w:rPr>
                      <w:color w:val="000000"/>
                      <w:sz w:val="28"/>
                      <w:szCs w:val="28"/>
                    </w:rPr>
                    <w:t xml:space="preserve">-осуществлять иную коммерческую деятельность по эксплуатации </w:t>
                  </w:r>
                  <w:proofErr w:type="gramStart"/>
                  <w:r>
                    <w:rPr>
                      <w:color w:val="000000"/>
                      <w:sz w:val="28"/>
                      <w:szCs w:val="28"/>
                    </w:rPr>
                    <w:t>спор­тивного</w:t>
                  </w:r>
                  <w:proofErr w:type="gramEnd"/>
                  <w:r>
                    <w:rPr>
                      <w:color w:val="000000"/>
                      <w:sz w:val="28"/>
                      <w:szCs w:val="28"/>
                    </w:rPr>
                    <w:t xml:space="preserve"> объекта, не противоречащими действующему законодательству Россий­ской Федерации.</w:t>
                  </w:r>
                </w:p>
                <w:p w:rsidR="00B6713D" w:rsidRDefault="00F80A9C">
                  <w:pPr>
                    <w:spacing w:before="190" w:after="190"/>
                    <w:jc w:val="both"/>
                  </w:pPr>
                  <w:r>
                    <w:rPr>
                      <w:color w:val="000000"/>
                      <w:sz w:val="28"/>
                      <w:szCs w:val="28"/>
                    </w:rPr>
                    <w:t>      По счету 103 00 «</w:t>
                  </w:r>
                  <w:proofErr w:type="spellStart"/>
                  <w:r>
                    <w:rPr>
                      <w:color w:val="000000"/>
                      <w:sz w:val="28"/>
                      <w:szCs w:val="28"/>
                    </w:rPr>
                    <w:t>Непроизведенные</w:t>
                  </w:r>
                  <w:proofErr w:type="spellEnd"/>
                  <w:r>
                    <w:rPr>
                      <w:color w:val="000000"/>
                      <w:sz w:val="28"/>
                      <w:szCs w:val="28"/>
                    </w:rPr>
                    <w:t xml:space="preserve"> активы» в 2024 году   приняты к учету 18 земельных  участков, </w:t>
                  </w:r>
                  <w:r>
                    <w:rPr>
                      <w:color w:val="000000"/>
                      <w:sz w:val="28"/>
                      <w:szCs w:val="28"/>
                    </w:rPr>
                    <w:t xml:space="preserve">собственность на которые не разграничена, вовлеченные в хозяйственный оборот посредством предоставления их в аренду гражданам   и   юридическим лицам   в порядке, </w:t>
                  </w:r>
                  <w:r w:rsidRPr="00F80A9C">
                    <w:rPr>
                      <w:sz w:val="28"/>
                      <w:szCs w:val="28"/>
                    </w:rPr>
                    <w:t>предусмотренном  </w:t>
                  </w:r>
                  <w:hyperlink r:id="rId6" w:history="1">
                    <w:r w:rsidRPr="00F80A9C">
                      <w:rPr>
                        <w:rStyle w:val="a3"/>
                        <w:color w:val="auto"/>
                        <w:sz w:val="28"/>
                        <w:szCs w:val="28"/>
                        <w:u w:val="none"/>
                      </w:rPr>
                      <w:t>Земельным кодексом Российской Федерации</w:t>
                    </w:r>
                  </w:hyperlink>
                  <w:r w:rsidRPr="00F80A9C">
                    <w:rPr>
                      <w:sz w:val="28"/>
                      <w:szCs w:val="28"/>
                    </w:rPr>
                    <w:t>, </w:t>
                  </w:r>
                  <w:r>
                    <w:rPr>
                      <w:color w:val="000000"/>
                      <w:sz w:val="28"/>
                      <w:szCs w:val="28"/>
                    </w:rPr>
                    <w:t xml:space="preserve"> на общую сумму 27 871 246 рублей 44 копеек. Остаток по состоянию на 01.01.2025 года по счету составил 511 958 021  рублей 92 копеек.</w:t>
                  </w:r>
                </w:p>
                <w:p w:rsidR="00B6713D" w:rsidRDefault="00F80A9C">
                  <w:pPr>
                    <w:spacing w:before="190" w:after="190"/>
                    <w:jc w:val="both"/>
                  </w:pPr>
                  <w:r>
                    <w:rPr>
                      <w:color w:val="000000"/>
                      <w:sz w:val="28"/>
                      <w:szCs w:val="28"/>
                    </w:rPr>
                    <w:t>        Остаток на 01.01.2025 года по счету 105 00 «Материал</w:t>
                  </w:r>
                  <w:r>
                    <w:rPr>
                      <w:color w:val="000000"/>
                      <w:sz w:val="28"/>
                      <w:szCs w:val="28"/>
                    </w:rPr>
                    <w:t>ьные запасы» составил 12613375 рублей 60 копеек. Чистое поступление материальных запасов за 2024 год составило 1334680 рублей 00 копеек.</w:t>
                  </w:r>
                </w:p>
                <w:p w:rsidR="00B6713D" w:rsidRDefault="00F80A9C">
                  <w:pPr>
                    <w:spacing w:before="190" w:after="190"/>
                    <w:jc w:val="both"/>
                  </w:pPr>
                  <w:r>
                    <w:rPr>
                      <w:color w:val="000000"/>
                      <w:sz w:val="28"/>
                      <w:szCs w:val="28"/>
                    </w:rPr>
                    <w:t>      По счету 111 00 «Права пользования активами»  остаток на 01.01.2025 года составил 3 374 391 рублей 97 копеек. Амо</w:t>
                  </w:r>
                  <w:r>
                    <w:rPr>
                      <w:color w:val="000000"/>
                      <w:sz w:val="28"/>
                      <w:szCs w:val="28"/>
                    </w:rPr>
                    <w:t>ртизация прав пользования активами составила 486 923  рублей 19 копеек. Остаточная стоимость составила 2 887 468 рублей 78 копеек.</w:t>
                  </w:r>
                </w:p>
                <w:p w:rsidR="00B6713D" w:rsidRDefault="00F80A9C">
                  <w:pPr>
                    <w:spacing w:before="190" w:after="190"/>
                    <w:jc w:val="both"/>
                  </w:pPr>
                  <w:r>
                    <w:rPr>
                      <w:color w:val="000000"/>
                      <w:sz w:val="28"/>
                      <w:szCs w:val="28"/>
                    </w:rPr>
                    <w:t>      На счете 401 50 «Расходы будущих периодов» отнесены  к будущим отчетным периодам договора  связанные со страхованием им</w:t>
                  </w:r>
                  <w:r>
                    <w:rPr>
                      <w:color w:val="000000"/>
                      <w:sz w:val="28"/>
                      <w:szCs w:val="28"/>
                    </w:rPr>
                    <w:t xml:space="preserve">ущества учреждения, а так же </w:t>
                  </w:r>
                  <w:hyperlink r:id="rId7" w:history="1">
                    <w:r>
                      <w:rPr>
                        <w:rStyle w:val="a3"/>
                        <w:sz w:val="28"/>
                        <w:szCs w:val="28"/>
                      </w:rPr>
                      <w:t>по договорам страхования (ОСАГО</w:t>
                    </w:r>
                  </w:hyperlink>
                  <w:r>
                    <w:rPr>
                      <w:color w:val="000000"/>
                      <w:sz w:val="28"/>
                      <w:szCs w:val="28"/>
                    </w:rPr>
                    <w:t>) в сумме 40 420 рублей 89 копеек.</w:t>
                  </w:r>
                </w:p>
                <w:p w:rsidR="00B6713D" w:rsidRDefault="00F80A9C">
                  <w:pPr>
                    <w:spacing w:before="190" w:after="190"/>
                    <w:jc w:val="both"/>
                  </w:pPr>
                  <w:r>
                    <w:rPr>
                      <w:color w:val="000000"/>
                      <w:sz w:val="28"/>
                      <w:szCs w:val="28"/>
                    </w:rPr>
                    <w:t xml:space="preserve">       На счете 1 201 00 000 «Денежные средства учреждения» по состоянию на 01.01.2025 года </w:t>
                  </w:r>
                  <w:r>
                    <w:rPr>
                      <w:color w:val="000000"/>
                      <w:sz w:val="28"/>
                      <w:szCs w:val="28"/>
                    </w:rPr>
                    <w:t xml:space="preserve">в Балансе исполнения бюджета ф. 0503120 в сумме 9 579  рублей </w:t>
                  </w:r>
                  <w:r>
                    <w:rPr>
                      <w:color w:val="000000"/>
                      <w:sz w:val="28"/>
                      <w:szCs w:val="28"/>
                    </w:rPr>
                    <w:lastRenderedPageBreak/>
                    <w:t>39 копеек числятся маркированные конверты. </w:t>
                  </w:r>
                </w:p>
                <w:p w:rsidR="00B6713D" w:rsidRDefault="00F80A9C">
                  <w:pPr>
                    <w:spacing w:before="190" w:after="190"/>
                    <w:jc w:val="both"/>
                  </w:pPr>
                  <w:r>
                    <w:rPr>
                      <w:color w:val="000000"/>
                      <w:sz w:val="28"/>
                      <w:szCs w:val="28"/>
                    </w:rPr>
                    <w:t>        По состоянию на 01.01.2025 года  по ВНК:  Отчета об исполнении бюджета» (ф. 0503117) и Отчета по поступлениям и выбытиям (ф. 0503151) отклонен</w:t>
                  </w:r>
                  <w:r>
                    <w:rPr>
                      <w:color w:val="000000"/>
                      <w:sz w:val="28"/>
                      <w:szCs w:val="28"/>
                    </w:rPr>
                    <w:t>ий нет.</w:t>
                  </w:r>
                </w:p>
                <w:p w:rsidR="00B6713D" w:rsidRDefault="00F80A9C">
                  <w:pPr>
                    <w:spacing w:before="190" w:after="190"/>
                    <w:jc w:val="both"/>
                  </w:pPr>
                  <w:r>
                    <w:rPr>
                      <w:color w:val="000000"/>
                      <w:sz w:val="28"/>
                      <w:szCs w:val="28"/>
                    </w:rPr>
                    <w:t>     В  Отчете о финансовых результатах деятельности  (ф.0503121) отрицательные показатели  по КОСГУ 173 в сумме  124 887 рублей 82 копеек согласно отчетности Управления федеральной налоговой службы по Ставропольскому краю.</w:t>
                  </w:r>
                </w:p>
                <w:p w:rsidR="00B6713D" w:rsidRDefault="00F80A9C">
                  <w:pPr>
                    <w:spacing w:before="190" w:after="190"/>
                    <w:jc w:val="both"/>
                  </w:pPr>
                  <w:r>
                    <w:rPr>
                      <w:color w:val="000000"/>
                      <w:sz w:val="28"/>
                      <w:szCs w:val="28"/>
                    </w:rPr>
                    <w:t>     Увеличение  и умень</w:t>
                  </w:r>
                  <w:r>
                    <w:rPr>
                      <w:color w:val="000000"/>
                      <w:sz w:val="28"/>
                      <w:szCs w:val="28"/>
                    </w:rPr>
                    <w:t>шение стоимости активов  по (ф.0503121) не соответствует идентичному показателю ф.0503168  на  сумму оборота по счету 106 00. </w:t>
                  </w:r>
                </w:p>
                <w:p w:rsidR="00B6713D" w:rsidRDefault="00F80A9C">
                  <w:pPr>
                    <w:spacing w:before="190" w:after="190"/>
                    <w:jc w:val="both"/>
                  </w:pPr>
                  <w:r>
                    <w:rPr>
                      <w:color w:val="000000"/>
                      <w:sz w:val="28"/>
                      <w:szCs w:val="28"/>
                    </w:rPr>
                    <w:t>    В сведениях о финансовых вложениях получателя бюджетных средств, администратора источников финансирования дефицита бюджета (ф</w:t>
                  </w:r>
                  <w:r>
                    <w:rPr>
                      <w:color w:val="000000"/>
                      <w:sz w:val="28"/>
                      <w:szCs w:val="28"/>
                    </w:rPr>
                    <w:t>. 0503171) по состоянию на 01.01.2025 года, отражено:</w:t>
                  </w:r>
                </w:p>
                <w:p w:rsidR="00B6713D" w:rsidRDefault="00F80A9C">
                  <w:pPr>
                    <w:spacing w:before="190" w:after="190"/>
                    <w:jc w:val="both"/>
                  </w:pPr>
                  <w:r>
                    <w:rPr>
                      <w:color w:val="000000"/>
                      <w:sz w:val="28"/>
                      <w:szCs w:val="28"/>
                    </w:rPr>
                    <w:t>по счету 204 33 «Участие в государственных (муниципальных) учреждениях» в части расчетов с учредителями по передаче нефинансовых активов (ОЦИ) составила 320 050 400 рублей 40 копеек, корректировка долго</w:t>
                  </w:r>
                  <w:r>
                    <w:rPr>
                      <w:color w:val="000000"/>
                      <w:sz w:val="28"/>
                      <w:szCs w:val="28"/>
                    </w:rPr>
                    <w:t>срочных  вложений у учредителя составила - 808 048 рублей 30 копеек;</w:t>
                  </w:r>
                </w:p>
                <w:p w:rsidR="00B6713D" w:rsidRDefault="00F80A9C">
                  <w:pPr>
                    <w:spacing w:before="190" w:after="190"/>
                    <w:jc w:val="both"/>
                  </w:pPr>
                  <w:r>
                    <w:rPr>
                      <w:color w:val="000000"/>
                      <w:sz w:val="28"/>
                      <w:szCs w:val="28"/>
                    </w:rPr>
                    <w:t>по счету 215 33 «Вложения в государственные (муниципальные) учреждения» отражены незавершенные финансовые вложения в строительство в селе Новоселицком Новоселицкого округа Ставропольского</w:t>
                  </w:r>
                  <w:r>
                    <w:rPr>
                      <w:color w:val="000000"/>
                      <w:sz w:val="28"/>
                      <w:szCs w:val="28"/>
                    </w:rPr>
                    <w:t xml:space="preserve"> края физкультурно-оздоровительного комплекса в сумме 39 665 536 рублей 22 копеек. Начало реализации инвестиционного проекта 2022 год, полной стоимостью 157 845 021 рублей 67 копеек. В 2024 году работы, </w:t>
                  </w:r>
                  <w:proofErr w:type="gramStart"/>
                  <w:r>
                    <w:rPr>
                      <w:color w:val="000000"/>
                      <w:sz w:val="28"/>
                      <w:szCs w:val="28"/>
                    </w:rPr>
                    <w:t>согласно контрактов</w:t>
                  </w:r>
                  <w:proofErr w:type="gramEnd"/>
                  <w:r>
                    <w:rPr>
                      <w:color w:val="000000"/>
                      <w:sz w:val="28"/>
                      <w:szCs w:val="28"/>
                    </w:rPr>
                    <w:t xml:space="preserve"> подрядчиком не были выполнены, та</w:t>
                  </w:r>
                  <w:r>
                    <w:rPr>
                      <w:color w:val="000000"/>
                      <w:sz w:val="28"/>
                      <w:szCs w:val="28"/>
                    </w:rPr>
                    <w:t>к как подрядчик заявлял о пересчете стоимости работ в проектно-сметной документации. В декабре 2024 года была начата процедура  расторжения контрактов с подрядчиками. Завершение работ по корректировке  проектно-сметной документации в мае 2025 года.</w:t>
                  </w:r>
                </w:p>
                <w:p w:rsidR="00B6713D" w:rsidRDefault="00F80A9C">
                  <w:pPr>
                    <w:spacing w:before="190" w:after="190"/>
                    <w:jc w:val="both"/>
                  </w:pPr>
                  <w:r>
                    <w:rPr>
                      <w:color w:val="000000"/>
                      <w:sz w:val="28"/>
                      <w:szCs w:val="28"/>
                    </w:rPr>
                    <w:t>       </w:t>
                  </w:r>
                  <w:r>
                    <w:rPr>
                      <w:color w:val="000000"/>
                      <w:sz w:val="28"/>
                      <w:szCs w:val="28"/>
                    </w:rPr>
                    <w:t>Изменения остатков по счетам на 01.01.2024 года в Сведениях о движении нефинансовых активов (ф.0503168) по кодам причин отражены в сведениях об изменении остатков валюты баланса (ф.0503173) по соответствующим строкам. </w:t>
                  </w:r>
                </w:p>
                <w:p w:rsidR="00B6713D" w:rsidRDefault="00F80A9C">
                  <w:pPr>
                    <w:spacing w:before="190" w:after="190"/>
                    <w:jc w:val="both"/>
                  </w:pPr>
                  <w:r>
                    <w:rPr>
                      <w:color w:val="000000"/>
                      <w:sz w:val="28"/>
                      <w:szCs w:val="28"/>
                    </w:rPr>
                    <w:t>       По состоянию на 01.01.2025 год</w:t>
                  </w:r>
                  <w:r>
                    <w:rPr>
                      <w:color w:val="000000"/>
                      <w:sz w:val="28"/>
                      <w:szCs w:val="28"/>
                    </w:rPr>
                    <w:t>а величина дебиторской задолженности, отраженной в Сведениях по дебиторской и кредиторской задолженности (ф. 0503169) составила 3 177 109 874 рублей 94 копеек. По сравнению с аналогичным показателем прошлого года дебиторская задолженность  увеличилась на  </w:t>
                  </w:r>
                  <w:r>
                    <w:rPr>
                      <w:color w:val="000000"/>
                      <w:sz w:val="28"/>
                      <w:szCs w:val="28"/>
                    </w:rPr>
                    <w:t>651 908 489 рублей 77 копеек, что составляет 25,8% от показателя прошлого отчетного периода. </w:t>
                  </w:r>
                </w:p>
                <w:p w:rsidR="00B6713D" w:rsidRDefault="00F80A9C">
                  <w:pPr>
                    <w:spacing w:before="190" w:after="190"/>
                    <w:jc w:val="both"/>
                  </w:pPr>
                  <w:r>
                    <w:rPr>
                      <w:color w:val="000000"/>
                      <w:sz w:val="28"/>
                      <w:szCs w:val="28"/>
                    </w:rPr>
                    <w:t>  Увеличения дебиторской задолженности  произошло по следующим счетам:</w:t>
                  </w:r>
                </w:p>
                <w:p w:rsidR="00B6713D" w:rsidRDefault="00B6713D">
                  <w:pPr>
                    <w:rPr>
                      <w:vanish/>
                    </w:rPr>
                  </w:pPr>
                </w:p>
                <w:tbl>
                  <w:tblPr>
                    <w:tblOverlap w:val="never"/>
                    <w:tblW w:w="10314" w:type="dxa"/>
                    <w:tblBorders>
                      <w:top w:val="single" w:sz="6" w:space="0" w:color="000000"/>
                      <w:left w:val="single" w:sz="6" w:space="0" w:color="000000"/>
                      <w:bottom w:val="single" w:sz="6" w:space="0" w:color="000000"/>
                      <w:right w:val="single" w:sz="6" w:space="0" w:color="000000"/>
                    </w:tblBorders>
                    <w:tblLayout w:type="fixed"/>
                    <w:tblLook w:val="01E0"/>
                  </w:tblPr>
                  <w:tblGrid>
                    <w:gridCol w:w="5157"/>
                    <w:gridCol w:w="5157"/>
                  </w:tblGrid>
                  <w:tr w:rsidR="00B6713D">
                    <w:tc>
                      <w:tcPr>
                        <w:tcW w:w="51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6713D" w:rsidRDefault="00F80A9C">
                        <w:pPr>
                          <w:spacing w:before="190" w:after="190"/>
                          <w:jc w:val="both"/>
                        </w:pPr>
                        <w:r>
                          <w:rPr>
                            <w:color w:val="000000"/>
                            <w:sz w:val="28"/>
                            <w:szCs w:val="28"/>
                          </w:rPr>
                          <w:lastRenderedPageBreak/>
                          <w:t>1.</w:t>
                        </w:r>
                      </w:p>
                    </w:tc>
                    <w:tc>
                      <w:tcPr>
                        <w:tcW w:w="515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6713D" w:rsidRDefault="00F80A9C">
                        <w:pPr>
                          <w:spacing w:before="190" w:after="190"/>
                          <w:jc w:val="both"/>
                        </w:pPr>
                        <w:r>
                          <w:rPr>
                            <w:color w:val="000000"/>
                            <w:sz w:val="28"/>
                            <w:szCs w:val="28"/>
                          </w:rPr>
                          <w:t>В части  показателей счетов, отражающих доходы:</w:t>
                        </w:r>
                      </w:p>
                    </w:tc>
                  </w:tr>
                </w:tbl>
                <w:p w:rsidR="00B6713D" w:rsidRDefault="00F80A9C">
                  <w:pPr>
                    <w:spacing w:before="190" w:after="190"/>
                    <w:jc w:val="both"/>
                  </w:pPr>
                  <w:r>
                    <w:rPr>
                      <w:color w:val="000000"/>
                      <w:sz w:val="28"/>
                      <w:szCs w:val="28"/>
                    </w:rPr>
                    <w:t>       По счету 205  45 «Расчеты по доходам от прочих сумм принудительного изъятия» произошло  увеличение на сумму   31 396 рублей 21 копеек в связи с начислением штрафов за административные правонарушения за правонарушения совершенными, несовершеннолетним</w:t>
                  </w:r>
                  <w:r>
                    <w:rPr>
                      <w:color w:val="000000"/>
                      <w:sz w:val="28"/>
                      <w:szCs w:val="28"/>
                    </w:rPr>
                    <w:t>и гражданами, срок уплаты по которым  январь 2025 года;</w:t>
                  </w:r>
                </w:p>
                <w:p w:rsidR="00B6713D" w:rsidRDefault="00F80A9C">
                  <w:pPr>
                    <w:spacing w:before="190" w:after="190"/>
                    <w:jc w:val="both"/>
                  </w:pPr>
                  <w:r>
                    <w:rPr>
                      <w:color w:val="000000"/>
                      <w:sz w:val="28"/>
                      <w:szCs w:val="28"/>
                    </w:rPr>
                    <w:t xml:space="preserve">       По счету 205 23  «Расчеты по доходам от платежей при пользовании природными ресурсами» 21 844 147 рублей 52 копеек– </w:t>
                  </w:r>
                  <w:proofErr w:type="gramStart"/>
                  <w:r>
                    <w:rPr>
                      <w:color w:val="000000"/>
                      <w:sz w:val="28"/>
                      <w:szCs w:val="28"/>
                    </w:rPr>
                    <w:t>на</w:t>
                  </w:r>
                  <w:proofErr w:type="gramEnd"/>
                  <w:r>
                    <w:rPr>
                      <w:color w:val="000000"/>
                      <w:sz w:val="28"/>
                      <w:szCs w:val="28"/>
                    </w:rPr>
                    <w:t xml:space="preserve"> основании представленной бюджетной отчетности ГАДБ Министерства имуществен</w:t>
                  </w:r>
                  <w:r>
                    <w:rPr>
                      <w:color w:val="000000"/>
                      <w:sz w:val="28"/>
                      <w:szCs w:val="28"/>
                    </w:rPr>
                    <w:t>ных отношений Ставропольского края и отдела имущественных и земельных отношений, заключены договора аренды земельных участков срок исполнения которых  более 12 месяцев.</w:t>
                  </w:r>
                </w:p>
                <w:p w:rsidR="00B6713D" w:rsidRDefault="00F80A9C">
                  <w:pPr>
                    <w:spacing w:before="190" w:after="190"/>
                    <w:jc w:val="both"/>
                  </w:pPr>
                  <w:r>
                    <w:rPr>
                      <w:color w:val="000000"/>
                      <w:sz w:val="28"/>
                      <w:szCs w:val="28"/>
                    </w:rPr>
                    <w:t>     По счету 205  51 «Расчеты по доходам» на сумму 605  460 408 рублей 54 копеек за сч</w:t>
                  </w:r>
                  <w:r>
                    <w:rPr>
                      <w:color w:val="000000"/>
                      <w:sz w:val="28"/>
                      <w:szCs w:val="28"/>
                    </w:rPr>
                    <w:t>ет средств выделяемых на плановый период межбюджетных трансфертов, субсидий и субвенций на выполнение передаваемых полномочий  за счет средств субсидий федерального бюджета и  бюджета Ставропольского края.</w:t>
                  </w:r>
                </w:p>
                <w:p w:rsidR="00B6713D" w:rsidRDefault="00F80A9C">
                  <w:pPr>
                    <w:spacing w:before="190" w:after="190"/>
                    <w:jc w:val="both"/>
                  </w:pPr>
                  <w:r>
                    <w:rPr>
                      <w:color w:val="000000"/>
                      <w:sz w:val="28"/>
                      <w:szCs w:val="28"/>
                    </w:rPr>
                    <w:t> 2.   В части показателей счетов, отражающих расхо</w:t>
                  </w:r>
                  <w:r>
                    <w:rPr>
                      <w:color w:val="000000"/>
                      <w:sz w:val="28"/>
                      <w:szCs w:val="28"/>
                    </w:rPr>
                    <w:t>ды:</w:t>
                  </w:r>
                </w:p>
                <w:p w:rsidR="00B6713D" w:rsidRDefault="00F80A9C">
                  <w:pPr>
                    <w:spacing w:before="190" w:after="190"/>
                    <w:jc w:val="both"/>
                  </w:pPr>
                  <w:r>
                    <w:rPr>
                      <w:color w:val="000000"/>
                      <w:sz w:val="28"/>
                      <w:szCs w:val="28"/>
                    </w:rPr>
                    <w:t xml:space="preserve">      По счету  206 26 «Расчеты по авансам по услугам связи» произошло увеличение на 74 160 рублей 50 копеек, за счет в авансирования работ, услуг, </w:t>
                  </w:r>
                  <w:proofErr w:type="gramStart"/>
                  <w:r>
                    <w:rPr>
                      <w:color w:val="000000"/>
                      <w:sz w:val="28"/>
                      <w:szCs w:val="28"/>
                    </w:rPr>
                    <w:t>согласно</w:t>
                  </w:r>
                  <w:proofErr w:type="gramEnd"/>
                  <w:r>
                    <w:rPr>
                      <w:color w:val="000000"/>
                      <w:sz w:val="28"/>
                      <w:szCs w:val="28"/>
                    </w:rPr>
                    <w:t xml:space="preserve"> муниципальных контрактов. </w:t>
                  </w:r>
                </w:p>
                <w:p w:rsidR="00B6713D" w:rsidRDefault="00F80A9C">
                  <w:pPr>
                    <w:spacing w:before="190" w:after="190"/>
                    <w:jc w:val="both"/>
                  </w:pPr>
                  <w:r>
                    <w:rPr>
                      <w:color w:val="000000"/>
                      <w:sz w:val="28"/>
                      <w:szCs w:val="28"/>
                    </w:rPr>
                    <w:t>206 73 «Расчеты по авансам на приобретение акций и иным формам участ</w:t>
                  </w:r>
                  <w:r>
                    <w:rPr>
                      <w:color w:val="000000"/>
                      <w:sz w:val="28"/>
                      <w:szCs w:val="28"/>
                    </w:rPr>
                    <w:t xml:space="preserve">ия в капитале» 71 189 103 рублей 95 копеек на сумму субсидий выделенных </w:t>
                  </w:r>
                  <w:proofErr w:type="gramStart"/>
                  <w:r>
                    <w:rPr>
                      <w:color w:val="000000"/>
                      <w:sz w:val="28"/>
                      <w:szCs w:val="28"/>
                    </w:rPr>
                    <w:t>бюджетному</w:t>
                  </w:r>
                  <w:proofErr w:type="gramEnd"/>
                  <w:r>
                    <w:rPr>
                      <w:color w:val="000000"/>
                      <w:sz w:val="28"/>
                      <w:szCs w:val="28"/>
                    </w:rPr>
                    <w:t xml:space="preserve"> учреждения на строительство ФОК в с. Новоселицком. </w:t>
                  </w:r>
                </w:p>
                <w:p w:rsidR="00B6713D" w:rsidRDefault="00F80A9C">
                  <w:pPr>
                    <w:spacing w:before="190" w:after="190"/>
                    <w:jc w:val="both"/>
                  </w:pPr>
                  <w:r>
                    <w:rPr>
                      <w:color w:val="000000"/>
                      <w:sz w:val="28"/>
                      <w:szCs w:val="28"/>
                    </w:rPr>
                    <w:t>По счету   209 34 «Расчеты по компенсации затрат» в сумме 1 823 рублей 24 копеек задолженность за бывшим сотрудником, пог</w:t>
                  </w:r>
                  <w:r>
                    <w:rPr>
                      <w:color w:val="000000"/>
                      <w:sz w:val="28"/>
                      <w:szCs w:val="28"/>
                    </w:rPr>
                    <w:t>ашена в январе 2025 года.</w:t>
                  </w:r>
                </w:p>
                <w:p w:rsidR="00B6713D" w:rsidRDefault="00F80A9C">
                  <w:pPr>
                    <w:spacing w:before="190" w:after="190"/>
                    <w:jc w:val="both"/>
                  </w:pPr>
                  <w:r>
                    <w:rPr>
                      <w:color w:val="000000"/>
                      <w:sz w:val="28"/>
                      <w:szCs w:val="28"/>
                    </w:rPr>
                    <w:t>Просроченная дебиторская задолженность, снизилась на   153 349 рублей 34 копеек, что составляет 1,64% от показателя прошлого отчетного периода и составила на 01.01.2025 года 9 1620 14 рублей 23 копеек в том числе:</w:t>
                  </w:r>
                </w:p>
                <w:p w:rsidR="00B6713D" w:rsidRDefault="00F80A9C">
                  <w:pPr>
                    <w:spacing w:before="190" w:after="190"/>
                    <w:jc w:val="both"/>
                  </w:pPr>
                  <w:proofErr w:type="gramStart"/>
                  <w:r>
                    <w:rPr>
                      <w:color w:val="000000"/>
                      <w:sz w:val="28"/>
                      <w:szCs w:val="28"/>
                    </w:rPr>
                    <w:t xml:space="preserve">по счету 205 11 </w:t>
                  </w:r>
                  <w:r>
                    <w:rPr>
                      <w:color w:val="000000"/>
                      <w:sz w:val="28"/>
                      <w:szCs w:val="28"/>
                    </w:rPr>
                    <w:t>«Расчеты с плательщиками налоговых доходов» в сумме 9 004 960 рублей 34 копеек, согласно отчетности представленной ГАДБ «Управление Федеральной налоговой службы по Ставропольскому краю» причины образования просроченной дебиторской задолженности неуплата на</w:t>
                  </w:r>
                  <w:r>
                    <w:rPr>
                      <w:color w:val="000000"/>
                      <w:sz w:val="28"/>
                      <w:szCs w:val="28"/>
                    </w:rPr>
                    <w:t>числений, в том числе по контрольной работе.</w:t>
                  </w:r>
                  <w:proofErr w:type="gramEnd"/>
                </w:p>
                <w:p w:rsidR="00B6713D" w:rsidRDefault="00F80A9C">
                  <w:pPr>
                    <w:spacing w:before="190" w:after="190"/>
                    <w:jc w:val="both"/>
                  </w:pPr>
                  <w:r>
                    <w:rPr>
                      <w:color w:val="000000"/>
                      <w:sz w:val="28"/>
                      <w:szCs w:val="28"/>
                    </w:rPr>
                    <w:t>по счету 205 23 «Расчеты по доходам от платежей при пользовании природными ресурсами» в сумме 144 053 рублей 89 копеек неисполнение арендатором обязательств по внесению арендной платы за земельный участок, согла</w:t>
                  </w:r>
                  <w:r>
                    <w:rPr>
                      <w:color w:val="000000"/>
                      <w:sz w:val="28"/>
                      <w:szCs w:val="28"/>
                    </w:rPr>
                    <w:t xml:space="preserve">сно </w:t>
                  </w:r>
                  <w:r>
                    <w:rPr>
                      <w:color w:val="000000"/>
                      <w:sz w:val="28"/>
                      <w:szCs w:val="28"/>
                    </w:rPr>
                    <w:lastRenderedPageBreak/>
                    <w:t xml:space="preserve">договора </w:t>
                  </w:r>
                  <w:proofErr w:type="gramStart"/>
                  <w:r>
                    <w:rPr>
                      <w:color w:val="000000"/>
                      <w:sz w:val="28"/>
                      <w:szCs w:val="28"/>
                    </w:rPr>
                    <w:t>аренды</w:t>
                  </w:r>
                  <w:proofErr w:type="gramEnd"/>
                  <w:r>
                    <w:rPr>
                      <w:color w:val="000000"/>
                      <w:sz w:val="28"/>
                      <w:szCs w:val="28"/>
                    </w:rPr>
                    <w:t xml:space="preserve"> по которому дело перенаправлено в Арбитражный суд.</w:t>
                  </w:r>
                </w:p>
                <w:p w:rsidR="00B6713D" w:rsidRDefault="00F80A9C">
                  <w:pPr>
                    <w:spacing w:before="190" w:after="190"/>
                    <w:jc w:val="both"/>
                  </w:pPr>
                  <w:r>
                    <w:rPr>
                      <w:color w:val="000000"/>
                      <w:sz w:val="28"/>
                      <w:szCs w:val="28"/>
                    </w:rPr>
                    <w:t xml:space="preserve">По счету 205 45«Расчеты по доходам от прочих сумм принудительного изъятия» в сумме 13 000 рублей 00 копеек, </w:t>
                  </w:r>
                  <w:proofErr w:type="gramStart"/>
                  <w:r>
                    <w:rPr>
                      <w:color w:val="000000"/>
                      <w:sz w:val="28"/>
                      <w:szCs w:val="28"/>
                    </w:rPr>
                    <w:t>отраженная</w:t>
                  </w:r>
                  <w:proofErr w:type="gramEnd"/>
                  <w:r>
                    <w:rPr>
                      <w:color w:val="000000"/>
                      <w:sz w:val="28"/>
                      <w:szCs w:val="28"/>
                    </w:rPr>
                    <w:t xml:space="preserve"> согласно отчетности представленной ГАДБ «Управление Федеральной на</w:t>
                  </w:r>
                  <w:r>
                    <w:rPr>
                      <w:color w:val="000000"/>
                      <w:sz w:val="28"/>
                      <w:szCs w:val="28"/>
                    </w:rPr>
                    <w:t>логовой службы по Ставропольскому краю»</w:t>
                  </w:r>
                </w:p>
                <w:p w:rsidR="00B6713D" w:rsidRDefault="00F80A9C">
                  <w:pPr>
                    <w:spacing w:before="190" w:after="190"/>
                    <w:jc w:val="both"/>
                  </w:pPr>
                  <w:r>
                    <w:rPr>
                      <w:color w:val="000000"/>
                      <w:sz w:val="28"/>
                      <w:szCs w:val="28"/>
                    </w:rPr>
                    <w:t>     </w:t>
                  </w:r>
                  <w:proofErr w:type="gramStart"/>
                  <w:r>
                    <w:rPr>
                      <w:color w:val="000000"/>
                      <w:sz w:val="28"/>
                      <w:szCs w:val="28"/>
                    </w:rPr>
                    <w:t>Долгосрочная задолженность по счету 205 00 «Расчеты по доходам» по состоянию на 01.01.2025 года составила 2 075 433 714 рублей 84 копеек, которая увеличилась на 375 633 079 рублей 66 копеек, причина увеличение в</w:t>
                  </w:r>
                  <w:r>
                    <w:rPr>
                      <w:color w:val="000000"/>
                      <w:sz w:val="28"/>
                      <w:szCs w:val="28"/>
                    </w:rPr>
                    <w:t xml:space="preserve"> плановом периоде межбюджетных трансфертов, субсидий и субвенций на выполнение передаваемых полномочий  за счет средств субсидий федерального бюджета и  бюджета Ставропольского края.</w:t>
                  </w:r>
                  <w:proofErr w:type="gramEnd"/>
                </w:p>
                <w:p w:rsidR="00B6713D" w:rsidRDefault="00F80A9C">
                  <w:pPr>
                    <w:spacing w:before="190" w:after="190"/>
                    <w:jc w:val="both"/>
                  </w:pPr>
                  <w:r>
                    <w:rPr>
                      <w:color w:val="000000"/>
                      <w:sz w:val="28"/>
                      <w:szCs w:val="28"/>
                    </w:rPr>
                    <w:t xml:space="preserve">    По состоянию на 01.01.2025 года величина кредиторской задолженности, </w:t>
                  </w:r>
                  <w:r>
                    <w:rPr>
                      <w:color w:val="000000"/>
                      <w:sz w:val="28"/>
                      <w:szCs w:val="28"/>
                    </w:rPr>
                    <w:t>отраженной в Сведениях по дебиторской и кредиторской задолженности (ф. 0503169) составила 169 246 662 рублей 76 копеек. По сравнению с аналогичным показателем прошлого года кредиторская задолженность увеличилась на 41 513 210 рублей 88 копеек, что составля</w:t>
                  </w:r>
                  <w:r>
                    <w:rPr>
                      <w:color w:val="000000"/>
                      <w:sz w:val="28"/>
                      <w:szCs w:val="28"/>
                    </w:rPr>
                    <w:t>ет 32,49 % от показателя прошлого отчетного периода. </w:t>
                  </w:r>
                </w:p>
                <w:p w:rsidR="00B6713D" w:rsidRDefault="00F80A9C">
                  <w:pPr>
                    <w:spacing w:before="190" w:after="190"/>
                    <w:jc w:val="both"/>
                  </w:pPr>
                  <w:r>
                    <w:rPr>
                      <w:color w:val="000000"/>
                      <w:sz w:val="28"/>
                      <w:szCs w:val="28"/>
                    </w:rPr>
                    <w:t>Причинами увеличения кредиторской задолженности  являются:</w:t>
                  </w:r>
                </w:p>
                <w:p w:rsidR="00B6713D" w:rsidRDefault="00F80A9C">
                  <w:pPr>
                    <w:spacing w:before="190" w:after="190"/>
                    <w:jc w:val="both"/>
                  </w:pPr>
                  <w:r>
                    <w:rPr>
                      <w:color w:val="000000"/>
                      <w:sz w:val="28"/>
                      <w:szCs w:val="28"/>
                    </w:rPr>
                    <w:t>В части показателей счетов, отражающих расходы: </w:t>
                  </w:r>
                </w:p>
                <w:p w:rsidR="00B6713D" w:rsidRDefault="00F80A9C">
                  <w:pPr>
                    <w:spacing w:before="190" w:after="190"/>
                    <w:jc w:val="both"/>
                  </w:pPr>
                  <w:r>
                    <w:rPr>
                      <w:color w:val="000000"/>
                      <w:sz w:val="28"/>
                      <w:szCs w:val="28"/>
                    </w:rPr>
                    <w:t xml:space="preserve">    </w:t>
                  </w:r>
                  <w:proofErr w:type="gramStart"/>
                  <w:r>
                    <w:rPr>
                      <w:color w:val="000000"/>
                      <w:sz w:val="28"/>
                      <w:szCs w:val="28"/>
                    </w:rPr>
                    <w:t>по счету   302 21 «Расчеты по услугам связи» произошло увеличение на 39 829 рубля 92 копее</w:t>
                  </w:r>
                  <w:r>
                    <w:rPr>
                      <w:color w:val="000000"/>
                      <w:sz w:val="28"/>
                      <w:szCs w:val="28"/>
                    </w:rPr>
                    <w:t xml:space="preserve">к, по счету   302 23  «Расчеты по коммунальным услугам» произошло увеличение на 224 443 рубля 01 копеек,   по счету   302 25  «Расчеты по работам, услугам по содержанию имущества» произошло увеличение на 37 965 рубля 87 копеек, по счету   302 26  «Расчеты </w:t>
                  </w:r>
                  <w:r>
                    <w:rPr>
                      <w:color w:val="000000"/>
                      <w:sz w:val="28"/>
                      <w:szCs w:val="28"/>
                    </w:rPr>
                    <w:t>по прочим работам, услугам</w:t>
                  </w:r>
                  <w:proofErr w:type="gramEnd"/>
                  <w:r>
                    <w:rPr>
                      <w:color w:val="000000"/>
                      <w:sz w:val="28"/>
                      <w:szCs w:val="28"/>
                    </w:rPr>
                    <w:t>» произошло увеличение на 142 321 рубля 44 копеек,  в связи с несвоевременностью представления исполнителями работ (поставщиками, подрядчиками) документов для расчетов, а так же  по услугам, срок уплаты по которым январь 2025 года</w:t>
                  </w:r>
                  <w:r>
                    <w:rPr>
                      <w:color w:val="000000"/>
                      <w:sz w:val="28"/>
                      <w:szCs w:val="28"/>
                    </w:rPr>
                    <w:t>.</w:t>
                  </w:r>
                </w:p>
                <w:p w:rsidR="00B6713D" w:rsidRDefault="00F80A9C">
                  <w:pPr>
                    <w:spacing w:before="190" w:after="190"/>
                    <w:jc w:val="both"/>
                  </w:pPr>
                  <w:r>
                    <w:rPr>
                      <w:color w:val="000000"/>
                      <w:sz w:val="28"/>
                      <w:szCs w:val="28"/>
                    </w:rPr>
                    <w:t>по счету   302 63  «Расчеты по пенсиям, пособиям, выплачиваемым организациями сектора государственного управления» произошло увеличение на 12 739 рубля 32 копеек за счет увеличения количества получателей по  выплатам компенсации родителям за содержания д</w:t>
                  </w:r>
                  <w:r>
                    <w:rPr>
                      <w:color w:val="000000"/>
                      <w:sz w:val="28"/>
                      <w:szCs w:val="28"/>
                    </w:rPr>
                    <w:t>етей в детских дошкольных образовательных учреждениях в декабре 2024 года, срок уплаты по которым январь 2025 года.</w:t>
                  </w:r>
                </w:p>
                <w:p w:rsidR="00B6713D" w:rsidRDefault="00F80A9C">
                  <w:pPr>
                    <w:spacing w:before="190" w:after="190"/>
                    <w:jc w:val="both"/>
                  </w:pPr>
                  <w:r>
                    <w:rPr>
                      <w:color w:val="000000"/>
                      <w:sz w:val="28"/>
                      <w:szCs w:val="28"/>
                    </w:rPr>
                    <w:t> </w:t>
                  </w:r>
                  <w:proofErr w:type="gramStart"/>
                  <w:r>
                    <w:rPr>
                      <w:color w:val="000000"/>
                      <w:sz w:val="28"/>
                      <w:szCs w:val="28"/>
                    </w:rPr>
                    <w:t>по счету  302 75 «Расчеты по приобретению иных финансовых активов» произошло увеличение на 42 469 999 рубля 80 копеек на остатки привлеченных на единый счет бюджета средств со счетов бюджетных и автономных учреждений, со счетов для осуществления и отражен</w:t>
                  </w:r>
                  <w:r>
                    <w:rPr>
                      <w:color w:val="000000"/>
                      <w:sz w:val="28"/>
                      <w:szCs w:val="28"/>
                    </w:rPr>
                    <w:t>ия операций с денежными средствами, поступающими во временное распоряжение и счетов для отражения операций с денежными средствами участников казначейского сопровождения. </w:t>
                  </w:r>
                  <w:proofErr w:type="gramEnd"/>
                </w:p>
                <w:p w:rsidR="00B6713D" w:rsidRDefault="00F80A9C">
                  <w:pPr>
                    <w:spacing w:before="190" w:after="190"/>
                    <w:jc w:val="both"/>
                  </w:pPr>
                  <w:r>
                    <w:rPr>
                      <w:color w:val="000000"/>
                      <w:sz w:val="28"/>
                      <w:szCs w:val="28"/>
                    </w:rPr>
                    <w:lastRenderedPageBreak/>
                    <w:t> по счету  303 12 «Расчеты по налогу на имущество организаций» произошло увеличение н</w:t>
                  </w:r>
                  <w:r>
                    <w:rPr>
                      <w:color w:val="000000"/>
                      <w:sz w:val="28"/>
                      <w:szCs w:val="28"/>
                    </w:rPr>
                    <w:t>а 103 952 рубля 00 копеек, начислен налог, срок уплаты которого  февраль 2025 года.</w:t>
                  </w:r>
                </w:p>
                <w:p w:rsidR="00B6713D" w:rsidRDefault="00F80A9C">
                  <w:pPr>
                    <w:spacing w:before="190" w:after="190"/>
                    <w:jc w:val="both"/>
                  </w:pPr>
                  <w:r>
                    <w:rPr>
                      <w:color w:val="000000"/>
                      <w:sz w:val="28"/>
                      <w:szCs w:val="28"/>
                    </w:rPr>
                    <w:t>        Просроченная кредиторская задолженность по состоянию на 01.01.2025 года в учреждениях Новоселицкого муниципального округа отсутствует.</w:t>
                  </w:r>
                </w:p>
                <w:p w:rsidR="00B6713D" w:rsidRDefault="00F80A9C">
                  <w:pPr>
                    <w:spacing w:before="190" w:after="190"/>
                    <w:jc w:val="both"/>
                  </w:pPr>
                  <w:r>
                    <w:rPr>
                      <w:color w:val="000000"/>
                      <w:sz w:val="28"/>
                      <w:szCs w:val="28"/>
                    </w:rPr>
                    <w:t>       На конец отчетного пер</w:t>
                  </w:r>
                  <w:r>
                    <w:rPr>
                      <w:color w:val="000000"/>
                      <w:sz w:val="28"/>
                      <w:szCs w:val="28"/>
                    </w:rPr>
                    <w:t>иода проведена корректировка в сторону увеличения суммы расходов будущих периодов (ф.0503169): </w:t>
                  </w:r>
                </w:p>
                <w:p w:rsidR="00B6713D" w:rsidRDefault="00F80A9C">
                  <w:pPr>
                    <w:spacing w:before="190" w:after="190"/>
                    <w:jc w:val="both"/>
                  </w:pPr>
                  <w:r>
                    <w:rPr>
                      <w:color w:val="000000"/>
                      <w:sz w:val="28"/>
                      <w:szCs w:val="28"/>
                    </w:rPr>
                    <w:t>- по счету 401 60 211 «Резерв на оплату отпусков за фактически отработанное время в части выплат персоналу» -  13 892 633 рублей 17 копеек; </w:t>
                  </w:r>
                </w:p>
                <w:p w:rsidR="00B6713D" w:rsidRDefault="00F80A9C">
                  <w:pPr>
                    <w:spacing w:before="190" w:after="190"/>
                    <w:jc w:val="both"/>
                  </w:pPr>
                  <w:r>
                    <w:rPr>
                      <w:color w:val="000000"/>
                      <w:sz w:val="28"/>
                      <w:szCs w:val="28"/>
                    </w:rPr>
                    <w:t> -по счету 401 60 2</w:t>
                  </w:r>
                  <w:r>
                    <w:rPr>
                      <w:color w:val="000000"/>
                      <w:sz w:val="28"/>
                      <w:szCs w:val="28"/>
                    </w:rPr>
                    <w:t>13 «Резерв на оплату отпусков за фактически отработанное время в части оплаты страховых взносов» 4 400 030 рублей 50 копеек. </w:t>
                  </w:r>
                </w:p>
                <w:p w:rsidR="00B6713D" w:rsidRDefault="00F80A9C">
                  <w:pPr>
                    <w:spacing w:before="190" w:after="190"/>
                    <w:jc w:val="both"/>
                  </w:pPr>
                  <w:r>
                    <w:rPr>
                      <w:color w:val="000000"/>
                      <w:sz w:val="28"/>
                      <w:szCs w:val="28"/>
                    </w:rPr>
                    <w:t>      ВКС ф. (050169) «</w:t>
                  </w:r>
                  <w:proofErr w:type="gramStart"/>
                  <w:r>
                    <w:rPr>
                      <w:color w:val="000000"/>
                      <w:sz w:val="28"/>
                      <w:szCs w:val="28"/>
                    </w:rPr>
                    <w:t>Сведениях</w:t>
                  </w:r>
                  <w:proofErr w:type="gramEnd"/>
                  <w:r>
                    <w:rPr>
                      <w:color w:val="000000"/>
                      <w:sz w:val="28"/>
                      <w:szCs w:val="28"/>
                    </w:rPr>
                    <w:t xml:space="preserve"> по дебиторской и кредиторской задолженности»:</w:t>
                  </w:r>
                </w:p>
                <w:p w:rsidR="00B6713D" w:rsidRDefault="00F80A9C">
                  <w:pPr>
                    <w:spacing w:before="190" w:after="190"/>
                    <w:jc w:val="both"/>
                  </w:pPr>
                  <w:r>
                    <w:rPr>
                      <w:color w:val="000000"/>
                      <w:sz w:val="28"/>
                      <w:szCs w:val="28"/>
                    </w:rPr>
                    <w:t>Сумма кредиторской задолженности в гр. 2 на конец п</w:t>
                  </w:r>
                  <w:r>
                    <w:rPr>
                      <w:color w:val="000000"/>
                      <w:sz w:val="28"/>
                      <w:szCs w:val="28"/>
                    </w:rPr>
                    <w:t>редыдущего отчетного года не соответствует показателю ежеквартальных Сведений ф. 0503169 на начало года по причине изменения остатков в связи исправлением ошибок прошлых лет, в том числе ошибки связанные с изменением части КБК:</w:t>
                  </w:r>
                </w:p>
                <w:p w:rsidR="00B6713D" w:rsidRDefault="00F80A9C">
                  <w:pPr>
                    <w:spacing w:before="190" w:after="190"/>
                    <w:jc w:val="both"/>
                  </w:pPr>
                  <w:r>
                    <w:rPr>
                      <w:color w:val="000000"/>
                      <w:sz w:val="28"/>
                      <w:szCs w:val="28"/>
                    </w:rPr>
                    <w:t>По счету 205 23 на сумму 2 1</w:t>
                  </w:r>
                  <w:r>
                    <w:rPr>
                      <w:color w:val="000000"/>
                      <w:sz w:val="28"/>
                      <w:szCs w:val="28"/>
                    </w:rPr>
                    <w:t>36 648 рублей 22 копеек;</w:t>
                  </w:r>
                </w:p>
                <w:p w:rsidR="00B6713D" w:rsidRDefault="00F80A9C">
                  <w:pPr>
                    <w:spacing w:before="190" w:after="190"/>
                    <w:jc w:val="both"/>
                  </w:pPr>
                  <w:r>
                    <w:rPr>
                      <w:color w:val="000000"/>
                      <w:sz w:val="28"/>
                      <w:szCs w:val="28"/>
                    </w:rPr>
                    <w:t>По счету 206 73 на сумму 663 549 рублей 80 копеек;</w:t>
                  </w:r>
                </w:p>
                <w:p w:rsidR="00B6713D" w:rsidRDefault="00F80A9C">
                  <w:pPr>
                    <w:spacing w:before="190" w:after="190"/>
                    <w:jc w:val="both"/>
                  </w:pPr>
                  <w:r>
                    <w:rPr>
                      <w:color w:val="000000"/>
                      <w:sz w:val="28"/>
                      <w:szCs w:val="28"/>
                    </w:rPr>
                    <w:t>По счету 209 36 на сумму 52 307 рублей 54 копеек;</w:t>
                  </w:r>
                </w:p>
                <w:p w:rsidR="00B6713D" w:rsidRDefault="00F80A9C">
                  <w:pPr>
                    <w:spacing w:before="190" w:after="190"/>
                    <w:jc w:val="both"/>
                  </w:pPr>
                  <w:r>
                    <w:rPr>
                      <w:color w:val="000000"/>
                      <w:sz w:val="28"/>
                      <w:szCs w:val="28"/>
                    </w:rPr>
                    <w:t>По счету 303 14 на сумму 1 903 рублей 83 копеек.</w:t>
                  </w:r>
                </w:p>
                <w:p w:rsidR="00B6713D" w:rsidRDefault="00F80A9C">
                  <w:pPr>
                    <w:spacing w:before="190" w:after="190"/>
                    <w:jc w:val="both"/>
                  </w:pPr>
                  <w:r>
                    <w:rPr>
                      <w:color w:val="000000"/>
                      <w:sz w:val="28"/>
                      <w:szCs w:val="28"/>
                    </w:rPr>
                    <w:t>По счету 401 40  на сумму 2 148 217 рублей 90 копеек, согласно  бюджетной отчетно</w:t>
                  </w:r>
                  <w:r>
                    <w:rPr>
                      <w:color w:val="000000"/>
                      <w:sz w:val="28"/>
                      <w:szCs w:val="28"/>
                    </w:rPr>
                    <w:t>сти ГАДБ Министерства имущественных отношений Ставропольского края;</w:t>
                  </w:r>
                </w:p>
                <w:p w:rsidR="00B6713D" w:rsidRDefault="00F80A9C">
                  <w:pPr>
                    <w:spacing w:before="190" w:after="190"/>
                    <w:jc w:val="both"/>
                  </w:pPr>
                  <w:r>
                    <w:rPr>
                      <w:color w:val="000000"/>
                      <w:sz w:val="28"/>
                      <w:szCs w:val="28"/>
                    </w:rPr>
                    <w:t>По счету 205 23  на сумму 22 574 рублей 48 копеек, согласно  бюджетной отчетности ГАДБ Министерства имущественных отношений Ставропольского края;</w:t>
                  </w:r>
                </w:p>
                <w:p w:rsidR="00B6713D" w:rsidRDefault="00F80A9C">
                  <w:pPr>
                    <w:spacing w:before="190" w:after="190"/>
                    <w:jc w:val="both"/>
                  </w:pPr>
                  <w:r>
                    <w:rPr>
                      <w:color w:val="000000"/>
                      <w:sz w:val="28"/>
                      <w:szCs w:val="28"/>
                    </w:rPr>
                    <w:t xml:space="preserve">По счету 302 23 на сумму 17 665 рублей 68 </w:t>
                  </w:r>
                  <w:r>
                    <w:rPr>
                      <w:color w:val="000000"/>
                      <w:sz w:val="28"/>
                      <w:szCs w:val="28"/>
                    </w:rPr>
                    <w:t>копеек;</w:t>
                  </w:r>
                </w:p>
                <w:p w:rsidR="00B6713D" w:rsidRDefault="00F80A9C">
                  <w:pPr>
                    <w:spacing w:before="190" w:after="190"/>
                    <w:jc w:val="both"/>
                  </w:pPr>
                  <w:r>
                    <w:rPr>
                      <w:color w:val="000000"/>
                      <w:sz w:val="28"/>
                      <w:szCs w:val="28"/>
                    </w:rPr>
                    <w:t>По счету 302 26 на сумму 2 350 рублей 58 копее</w:t>
                  </w:r>
                  <w:proofErr w:type="gramStart"/>
                  <w:r>
                    <w:rPr>
                      <w:color w:val="000000"/>
                      <w:sz w:val="28"/>
                      <w:szCs w:val="28"/>
                    </w:rPr>
                    <w:t>к-</w:t>
                  </w:r>
                  <w:proofErr w:type="gramEnd"/>
                  <w:r>
                    <w:rPr>
                      <w:color w:val="000000"/>
                      <w:sz w:val="28"/>
                      <w:szCs w:val="28"/>
                    </w:rPr>
                    <w:t xml:space="preserve"> </w:t>
                  </w:r>
                  <w:proofErr w:type="spellStart"/>
                  <w:r>
                    <w:rPr>
                      <w:color w:val="000000"/>
                      <w:sz w:val="28"/>
                      <w:szCs w:val="28"/>
                    </w:rPr>
                    <w:t>реклассификация</w:t>
                  </w:r>
                  <w:proofErr w:type="spellEnd"/>
                  <w:r>
                    <w:rPr>
                      <w:color w:val="000000"/>
                      <w:sz w:val="28"/>
                      <w:szCs w:val="28"/>
                    </w:rPr>
                    <w:t xml:space="preserve"> части кода счета;</w:t>
                  </w:r>
                </w:p>
                <w:p w:rsidR="00B6713D" w:rsidRDefault="00F80A9C">
                  <w:pPr>
                    <w:spacing w:before="190" w:after="190"/>
                    <w:jc w:val="both"/>
                  </w:pPr>
                  <w:r>
                    <w:rPr>
                      <w:color w:val="000000"/>
                      <w:sz w:val="28"/>
                      <w:szCs w:val="28"/>
                    </w:rPr>
                    <w:t>По счету 30403 на сумму 34000 рублей 00 копеек;</w:t>
                  </w:r>
                </w:p>
                <w:p w:rsidR="00B6713D" w:rsidRDefault="00F80A9C">
                  <w:pPr>
                    <w:spacing w:before="190" w:after="190"/>
                    <w:jc w:val="both"/>
                  </w:pPr>
                  <w:r>
                    <w:rPr>
                      <w:color w:val="000000"/>
                      <w:sz w:val="28"/>
                      <w:szCs w:val="28"/>
                    </w:rPr>
                    <w:t>По счету 401 60 на сумму 15 416 рублей 82 копее</w:t>
                  </w:r>
                  <w:proofErr w:type="gramStart"/>
                  <w:r>
                    <w:rPr>
                      <w:color w:val="000000"/>
                      <w:sz w:val="28"/>
                      <w:szCs w:val="28"/>
                    </w:rPr>
                    <w:t>к-</w:t>
                  </w:r>
                  <w:proofErr w:type="gramEnd"/>
                  <w:r>
                    <w:rPr>
                      <w:color w:val="000000"/>
                      <w:sz w:val="28"/>
                      <w:szCs w:val="28"/>
                    </w:rPr>
                    <w:t xml:space="preserve"> </w:t>
                  </w:r>
                  <w:proofErr w:type="spellStart"/>
                  <w:r>
                    <w:rPr>
                      <w:color w:val="000000"/>
                      <w:sz w:val="28"/>
                      <w:szCs w:val="28"/>
                    </w:rPr>
                    <w:t>реклассификация</w:t>
                  </w:r>
                  <w:proofErr w:type="spellEnd"/>
                  <w:r>
                    <w:rPr>
                      <w:color w:val="000000"/>
                      <w:sz w:val="28"/>
                      <w:szCs w:val="28"/>
                    </w:rPr>
                    <w:t xml:space="preserve"> в части КБК.</w:t>
                  </w:r>
                </w:p>
                <w:p w:rsidR="00B6713D" w:rsidRDefault="00F80A9C">
                  <w:pPr>
                    <w:spacing w:before="190" w:after="190"/>
                    <w:jc w:val="both"/>
                  </w:pPr>
                  <w:r>
                    <w:rPr>
                      <w:color w:val="000000"/>
                      <w:sz w:val="28"/>
                      <w:szCs w:val="28"/>
                    </w:rPr>
                    <w:t>      Все изменения на 01.01.2024 года</w:t>
                  </w:r>
                  <w:r>
                    <w:rPr>
                      <w:color w:val="000000"/>
                      <w:sz w:val="28"/>
                      <w:szCs w:val="28"/>
                    </w:rPr>
                    <w:t xml:space="preserve"> в Сведениях по дебиторской и кредиторской задолженности  (ф.0503169) отражены в сведениях об изменении остатков валюты баланса (ф.0503173) по соответствующим строкам. </w:t>
                  </w:r>
                </w:p>
                <w:p w:rsidR="00B6713D" w:rsidRDefault="00F80A9C">
                  <w:pPr>
                    <w:spacing w:before="190" w:after="190"/>
                    <w:jc w:val="both"/>
                  </w:pPr>
                  <w:r>
                    <w:rPr>
                      <w:color w:val="000000"/>
                      <w:sz w:val="28"/>
                      <w:szCs w:val="28"/>
                    </w:rPr>
                    <w:lastRenderedPageBreak/>
                    <w:t xml:space="preserve">     По необменным операциям в учете главных </w:t>
                  </w:r>
                  <w:proofErr w:type="gramStart"/>
                  <w:r>
                    <w:rPr>
                      <w:color w:val="000000"/>
                      <w:sz w:val="28"/>
                      <w:szCs w:val="28"/>
                    </w:rPr>
                    <w:t>администраторов доходов бюджета Новоселицк</w:t>
                  </w:r>
                  <w:r>
                    <w:rPr>
                      <w:color w:val="000000"/>
                      <w:sz w:val="28"/>
                      <w:szCs w:val="28"/>
                    </w:rPr>
                    <w:t>ого муниципального округа Ставропольского края</w:t>
                  </w:r>
                  <w:proofErr w:type="gramEnd"/>
                  <w:r>
                    <w:rPr>
                      <w:color w:val="000000"/>
                      <w:sz w:val="28"/>
                      <w:szCs w:val="28"/>
                    </w:rPr>
                    <w:t xml:space="preserve"> и внешних администраторов признаны следующие суммы дебиторской задолженности по состоянию 01.01.2025 года:   </w:t>
                  </w:r>
                </w:p>
                <w:p w:rsidR="00B6713D" w:rsidRDefault="00F80A9C">
                  <w:pPr>
                    <w:spacing w:before="190" w:after="190"/>
                    <w:jc w:val="both"/>
                  </w:pPr>
                  <w:r>
                    <w:rPr>
                      <w:color w:val="000000"/>
                      <w:sz w:val="28"/>
                      <w:szCs w:val="28"/>
                    </w:rPr>
                    <w:t>- по доходам от налогов, сборов по счету 205 11 «Расчеты с плательщиками налогов» в сумме 10 614 99</w:t>
                  </w:r>
                  <w:r>
                    <w:rPr>
                      <w:color w:val="000000"/>
                      <w:sz w:val="28"/>
                      <w:szCs w:val="28"/>
                    </w:rPr>
                    <w:t>1 рублей 84 копеек;           </w:t>
                  </w:r>
                </w:p>
                <w:p w:rsidR="00B6713D" w:rsidRDefault="00F80A9C">
                  <w:pPr>
                    <w:spacing w:before="190" w:after="190"/>
                    <w:jc w:val="both"/>
                  </w:pPr>
                  <w:r>
                    <w:rPr>
                      <w:color w:val="000000"/>
                      <w:sz w:val="28"/>
                      <w:szCs w:val="28"/>
                    </w:rPr>
                    <w:t xml:space="preserve"> - по доходам от штрафов, пеней, неустоек, возмещения ущерба по счету  205 45 «Расчёты по доходам от прочих сумм принудительного изъятия»  в сумме 139 096 рублей 21 копеек;                                                     </w:t>
                  </w:r>
                  <w:r>
                    <w:rPr>
                      <w:color w:val="000000"/>
                      <w:sz w:val="28"/>
                      <w:szCs w:val="28"/>
                    </w:rPr>
                    <w:t>                      </w:t>
                  </w:r>
                </w:p>
                <w:p w:rsidR="00B6713D" w:rsidRDefault="00F80A9C">
                  <w:pPr>
                    <w:spacing w:before="190" w:after="190"/>
                    <w:jc w:val="both"/>
                  </w:pPr>
                  <w:r>
                    <w:rPr>
                      <w:color w:val="000000"/>
                      <w:sz w:val="28"/>
                      <w:szCs w:val="28"/>
                    </w:rPr>
                    <w:t> -по доходам от безвозмездных поступлений от бюджетов по счету 205 51 «Расчеты по безвозмездным поступлениям текущего характера от других бюджетов бюджетной системы Российской Федерации» в сумме 2 726 299 821 рублей 21 копеек; </w:t>
                  </w:r>
                </w:p>
                <w:p w:rsidR="00B6713D" w:rsidRDefault="00F80A9C">
                  <w:pPr>
                    <w:spacing w:before="190" w:after="190"/>
                    <w:jc w:val="both"/>
                  </w:pPr>
                  <w:r>
                    <w:rPr>
                      <w:color w:val="000000"/>
                      <w:sz w:val="28"/>
                      <w:szCs w:val="28"/>
                    </w:rPr>
                    <w:t>-по д</w:t>
                  </w:r>
                  <w:r>
                    <w:rPr>
                      <w:color w:val="000000"/>
                      <w:sz w:val="28"/>
                      <w:szCs w:val="28"/>
                    </w:rPr>
                    <w:t>оходам от безвозмездных поступлений от бюджетов по счету 205 61 «Расчеты по безвозмездным поступлениям капитального характера от других бюджетов бюджетной системы Российской Федерации» в сумме 370 418 рублей 42 копеек. </w:t>
                  </w:r>
                </w:p>
                <w:p w:rsidR="00B6713D" w:rsidRDefault="00F80A9C">
                  <w:pPr>
                    <w:spacing w:before="190" w:after="190"/>
                    <w:jc w:val="both"/>
                  </w:pPr>
                  <w:r>
                    <w:rPr>
                      <w:color w:val="000000"/>
                      <w:sz w:val="28"/>
                      <w:szCs w:val="28"/>
                    </w:rPr>
                    <w:t>     Сведения о показателях отчетнос</w:t>
                  </w:r>
                  <w:r>
                    <w:rPr>
                      <w:color w:val="000000"/>
                      <w:sz w:val="28"/>
                      <w:szCs w:val="28"/>
                    </w:rPr>
                    <w:t>ти по сегментам в соответствии СГС «Сведения о показателях отчетности по сегментам» приказа Минфина РФ № 223н от 29.09.2020 года отражены в формах: Отчет (ф. 0503121), Справка (ф. 0503110), Сведения (ф. 0503168), Сведения (ф. 0503169). Задолженность по сег</w:t>
                  </w:r>
                  <w:r>
                    <w:rPr>
                      <w:color w:val="000000"/>
                      <w:sz w:val="28"/>
                      <w:szCs w:val="28"/>
                    </w:rPr>
                    <w:t xml:space="preserve">ментам, по которой необходимо раскрыть </w:t>
                  </w:r>
                  <w:proofErr w:type="gramStart"/>
                  <w:r>
                    <w:rPr>
                      <w:color w:val="000000"/>
                      <w:sz w:val="28"/>
                      <w:szCs w:val="28"/>
                    </w:rPr>
                    <w:t>показатели,  не вошедшие в формы отчетности  за 2024 год отсутствуют</w:t>
                  </w:r>
                  <w:proofErr w:type="gramEnd"/>
                  <w:r>
                    <w:rPr>
                      <w:color w:val="000000"/>
                      <w:sz w:val="28"/>
                      <w:szCs w:val="28"/>
                    </w:rPr>
                    <w:t>.</w:t>
                  </w:r>
                </w:p>
                <w:p w:rsidR="00B6713D" w:rsidRDefault="00F80A9C">
                  <w:pPr>
                    <w:spacing w:before="190" w:after="190"/>
                    <w:jc w:val="both"/>
                  </w:pPr>
                  <w:r>
                    <w:rPr>
                      <w:color w:val="000000"/>
                      <w:sz w:val="28"/>
                      <w:szCs w:val="28"/>
                    </w:rPr>
                    <w:t>       В Сведениях о вложениях в объекты недвижимого имущества, объекты незавершенного строительства (ф. 0503190) отражены:  </w:t>
                  </w:r>
                </w:p>
                <w:p w:rsidR="00B6713D" w:rsidRDefault="00F80A9C">
                  <w:pPr>
                    <w:spacing w:before="190" w:after="190"/>
                    <w:jc w:val="both"/>
                  </w:pPr>
                  <w:r>
                    <w:rPr>
                      <w:color w:val="000000"/>
                      <w:sz w:val="28"/>
                      <w:szCs w:val="28"/>
                    </w:rPr>
                    <w:t>     объект «Строител</w:t>
                  </w:r>
                  <w:r>
                    <w:rPr>
                      <w:color w:val="000000"/>
                      <w:sz w:val="28"/>
                      <w:szCs w:val="28"/>
                    </w:rPr>
                    <w:t xml:space="preserve">ьство физкультурно-оздоровительного комплекса, село Новоселицкое ул. </w:t>
                  </w:r>
                  <w:proofErr w:type="gramStart"/>
                  <w:r>
                    <w:rPr>
                      <w:color w:val="000000"/>
                      <w:sz w:val="28"/>
                      <w:szCs w:val="28"/>
                    </w:rPr>
                    <w:t>Школьная</w:t>
                  </w:r>
                  <w:proofErr w:type="gramEnd"/>
                  <w:r>
                    <w:rPr>
                      <w:color w:val="000000"/>
                      <w:sz w:val="28"/>
                      <w:szCs w:val="28"/>
                    </w:rPr>
                    <w:t xml:space="preserve">, 27» строительство объекта не начиналось. Сумма вложений с 2008 года по объекту незавершенного строительства составила 1 080 896 рублей 26 копеек, в том числе расход из местного </w:t>
                  </w:r>
                  <w:r>
                    <w:rPr>
                      <w:color w:val="000000"/>
                      <w:sz w:val="28"/>
                      <w:szCs w:val="28"/>
                    </w:rPr>
                    <w:t xml:space="preserve">бюджета в размере 694 490 рублей 00 копеек, </w:t>
                  </w:r>
                  <w:proofErr w:type="spellStart"/>
                  <w:r>
                    <w:rPr>
                      <w:color w:val="000000"/>
                      <w:sz w:val="28"/>
                      <w:szCs w:val="28"/>
                    </w:rPr>
                    <w:t>софинансирование</w:t>
                  </w:r>
                  <w:proofErr w:type="spellEnd"/>
                  <w:r>
                    <w:rPr>
                      <w:color w:val="000000"/>
                      <w:sz w:val="28"/>
                      <w:szCs w:val="28"/>
                    </w:rPr>
                    <w:t xml:space="preserve"> из краевого бюджета в размере 386 406 рублей 26 копеек. Проектно-сметная документация разработана в 2008 году по ценам 2007 года, не востребована для строительства. В 2025 году планируется списан</w:t>
                  </w:r>
                  <w:r>
                    <w:rPr>
                      <w:color w:val="000000"/>
                      <w:sz w:val="28"/>
                      <w:szCs w:val="28"/>
                    </w:rPr>
                    <w:t>ие вложений по данному объекту.</w:t>
                  </w:r>
                </w:p>
                <w:p w:rsidR="00B6713D" w:rsidRDefault="00F80A9C">
                  <w:pPr>
                    <w:spacing w:before="190" w:after="190"/>
                    <w:jc w:val="both"/>
                  </w:pPr>
                  <w:r>
                    <w:rPr>
                      <w:color w:val="000000"/>
                      <w:sz w:val="28"/>
                      <w:szCs w:val="28"/>
                    </w:rPr>
                    <w:t xml:space="preserve">КС: По объекту 1103  гр.6.2  номер реестровой записи отсутствует в справочнике -075440000138D1990022  ГРБС 201 Администрация  муниципального образования села </w:t>
                  </w:r>
                  <w:proofErr w:type="spellStart"/>
                  <w:r>
                    <w:rPr>
                      <w:color w:val="000000"/>
                      <w:sz w:val="28"/>
                      <w:szCs w:val="28"/>
                    </w:rPr>
                    <w:t>Китаевского</w:t>
                  </w:r>
                  <w:proofErr w:type="spellEnd"/>
                  <w:r>
                    <w:rPr>
                      <w:color w:val="000000"/>
                      <w:sz w:val="28"/>
                      <w:szCs w:val="28"/>
                    </w:rPr>
                    <w:t xml:space="preserve"> Новоселицкого района Ставропольского края  в связи ликвидацией.</w:t>
                  </w:r>
                </w:p>
              </w:tc>
            </w:tr>
          </w:tbl>
          <w:p w:rsidR="00B6713D" w:rsidRDefault="00F80A9C">
            <w:pPr>
              <w:jc w:val="both"/>
              <w:rPr>
                <w:color w:val="000000"/>
                <w:sz w:val="28"/>
                <w:szCs w:val="28"/>
              </w:rPr>
            </w:pPr>
            <w:r>
              <w:rPr>
                <w:color w:val="000000"/>
                <w:sz w:val="28"/>
                <w:szCs w:val="28"/>
              </w:rPr>
              <w:lastRenderedPageBreak/>
              <w:t xml:space="preserve"> </w:t>
            </w:r>
          </w:p>
        </w:tc>
      </w:tr>
      <w:tr w:rsidR="00B6713D">
        <w:trPr>
          <w:trHeight w:val="322"/>
        </w:trPr>
        <w:tc>
          <w:tcPr>
            <w:tcW w:w="10314" w:type="dxa"/>
            <w:gridSpan w:val="6"/>
            <w:vMerge w:val="restart"/>
            <w:tcMar>
              <w:top w:w="0" w:type="dxa"/>
              <w:left w:w="0" w:type="dxa"/>
              <w:bottom w:w="0" w:type="dxa"/>
              <w:right w:w="0" w:type="dxa"/>
            </w:tcMar>
          </w:tcPr>
          <w:p w:rsidR="00B6713D" w:rsidRDefault="00F80A9C">
            <w:pPr>
              <w:jc w:val="center"/>
              <w:rPr>
                <w:b/>
                <w:bCs/>
                <w:color w:val="000000"/>
                <w:sz w:val="28"/>
                <w:szCs w:val="28"/>
              </w:rPr>
            </w:pPr>
            <w:r>
              <w:rPr>
                <w:b/>
                <w:bCs/>
                <w:color w:val="000000"/>
                <w:sz w:val="28"/>
                <w:szCs w:val="28"/>
              </w:rPr>
              <w:lastRenderedPageBreak/>
              <w:t>Раздел 5 "Прочие в</w:t>
            </w:r>
            <w:r>
              <w:rPr>
                <w:b/>
                <w:bCs/>
                <w:color w:val="000000"/>
                <w:sz w:val="28"/>
                <w:szCs w:val="28"/>
              </w:rPr>
              <w:t>опросы деятельности субъекта бюджетной отчетности"</w:t>
            </w:r>
          </w:p>
          <w:p w:rsidR="00B6713D" w:rsidRDefault="00F80A9C">
            <w:pPr>
              <w:jc w:val="both"/>
              <w:rPr>
                <w:color w:val="000000"/>
                <w:sz w:val="28"/>
                <w:szCs w:val="28"/>
              </w:rPr>
            </w:pPr>
            <w:r>
              <w:rPr>
                <w:color w:val="000000"/>
                <w:sz w:val="28"/>
                <w:szCs w:val="28"/>
              </w:rPr>
              <w:lastRenderedPageBreak/>
              <w:t xml:space="preserve"> </w:t>
            </w:r>
          </w:p>
          <w:tbl>
            <w:tblPr>
              <w:tblOverlap w:val="never"/>
              <w:tblW w:w="10314" w:type="dxa"/>
              <w:tblLayout w:type="fixed"/>
              <w:tblCellMar>
                <w:left w:w="0" w:type="dxa"/>
                <w:right w:w="0" w:type="dxa"/>
              </w:tblCellMar>
              <w:tblLook w:val="01E0"/>
            </w:tblPr>
            <w:tblGrid>
              <w:gridCol w:w="10314"/>
            </w:tblGrid>
            <w:tr w:rsidR="00B6713D">
              <w:tc>
                <w:tcPr>
                  <w:tcW w:w="10314" w:type="dxa"/>
                  <w:tcMar>
                    <w:top w:w="0" w:type="dxa"/>
                    <w:left w:w="0" w:type="dxa"/>
                    <w:bottom w:w="0" w:type="dxa"/>
                    <w:right w:w="400" w:type="dxa"/>
                  </w:tcMar>
                </w:tcPr>
                <w:p w:rsidR="00B6713D" w:rsidRDefault="00F80A9C">
                  <w:pPr>
                    <w:spacing w:before="190" w:after="190"/>
                    <w:jc w:val="both"/>
                  </w:pPr>
                  <w:r>
                    <w:rPr>
                      <w:color w:val="000000"/>
                      <w:sz w:val="28"/>
                      <w:szCs w:val="28"/>
                    </w:rPr>
                    <w:t>В Справке  по заключению счетов бюджетного учета отчетного финансового года (ф. 0503110) отражена безвозмездная передача имущества:</w:t>
                  </w:r>
                </w:p>
                <w:p w:rsidR="00B6713D" w:rsidRDefault="00F80A9C">
                  <w:pPr>
                    <w:spacing w:before="190" w:after="190"/>
                    <w:jc w:val="both"/>
                  </w:pPr>
                  <w:r>
                    <w:rPr>
                      <w:color w:val="000000"/>
                      <w:sz w:val="28"/>
                      <w:szCs w:val="28"/>
                    </w:rPr>
                    <w:t>Показатель (ХХХ 0000000000 197) по счету 401 10 191 в сумме 58 829 рубл</w:t>
                  </w:r>
                  <w:r>
                    <w:rPr>
                      <w:color w:val="000000"/>
                      <w:sz w:val="28"/>
                      <w:szCs w:val="28"/>
                    </w:rPr>
                    <w:t>ей 77 копеек отражена передача:</w:t>
                  </w:r>
                </w:p>
                <w:p w:rsidR="00B6713D" w:rsidRDefault="00F80A9C">
                  <w:pPr>
                    <w:spacing w:before="190" w:after="190"/>
                    <w:jc w:val="both"/>
                  </w:pPr>
                  <w:r>
                    <w:rPr>
                      <w:color w:val="000000"/>
                      <w:sz w:val="28"/>
                      <w:szCs w:val="28"/>
                    </w:rPr>
                    <w:t>от Государственного бюджетного учреждения культуры Ставропольского края «Ставропольская краевая научная библиотека им М.Ю.Лермонтова»  (код главы  по БК 056)  Отделу имущественных и земельных отношений Новоселицкого муниципа</w:t>
                  </w:r>
                  <w:r>
                    <w:rPr>
                      <w:color w:val="000000"/>
                      <w:sz w:val="28"/>
                      <w:szCs w:val="28"/>
                    </w:rPr>
                    <w:t>льного округа Ставропольского края (код главы  по БК 702) в сумме 38 151 рублей 52 копеек;</w:t>
                  </w:r>
                </w:p>
                <w:p w:rsidR="00B6713D" w:rsidRDefault="00F80A9C">
                  <w:pPr>
                    <w:spacing w:before="190" w:after="190"/>
                    <w:jc w:val="both"/>
                  </w:pPr>
                  <w:r>
                    <w:rPr>
                      <w:color w:val="000000"/>
                      <w:sz w:val="28"/>
                      <w:szCs w:val="28"/>
                    </w:rPr>
                    <w:t>-от Государственного бюджетного учреждение Ставропольского края «</w:t>
                  </w:r>
                  <w:proofErr w:type="spellStart"/>
                  <w:r>
                    <w:rPr>
                      <w:color w:val="000000"/>
                      <w:sz w:val="28"/>
                      <w:szCs w:val="28"/>
                    </w:rPr>
                    <w:t>Новоселицкая</w:t>
                  </w:r>
                  <w:proofErr w:type="spellEnd"/>
                  <w:r>
                    <w:rPr>
                      <w:color w:val="000000"/>
                      <w:sz w:val="28"/>
                      <w:szCs w:val="28"/>
                    </w:rPr>
                    <w:t xml:space="preserve"> районная станция по борьбе с болезнями животных» (код главы БК 123) объектов,  </w:t>
                  </w:r>
                  <w:proofErr w:type="gramStart"/>
                  <w:r>
                    <w:rPr>
                      <w:color w:val="000000"/>
                      <w:sz w:val="28"/>
                      <w:szCs w:val="28"/>
                    </w:rPr>
                    <w:t>согласно</w:t>
                  </w:r>
                  <w:r>
                    <w:rPr>
                      <w:color w:val="000000"/>
                      <w:sz w:val="28"/>
                      <w:szCs w:val="28"/>
                    </w:rPr>
                    <w:t xml:space="preserve"> извещения</w:t>
                  </w:r>
                  <w:proofErr w:type="gramEnd"/>
                  <w:r>
                    <w:rPr>
                      <w:color w:val="000000"/>
                      <w:sz w:val="28"/>
                      <w:szCs w:val="28"/>
                    </w:rPr>
                    <w:t>, Администрации Новоселицкого муниципального округа Ставропольского края  (код главы  по БК 701) в сумме 20 678 рублей 25 копеек. </w:t>
                  </w:r>
                </w:p>
                <w:p w:rsidR="00B6713D" w:rsidRDefault="00F80A9C">
                  <w:pPr>
                    <w:spacing w:before="190" w:after="190"/>
                    <w:jc w:val="both"/>
                  </w:pPr>
                  <w:r>
                    <w:rPr>
                      <w:color w:val="000000"/>
                      <w:sz w:val="28"/>
                      <w:szCs w:val="28"/>
                    </w:rPr>
                    <w:t>Показатель (ХХХ 0000000000 196) по счету 401 10 191 в сумме 11 870 рублей 59 копеек отражена передача:</w:t>
                  </w:r>
                </w:p>
                <w:p w:rsidR="00B6713D" w:rsidRDefault="00F80A9C">
                  <w:pPr>
                    <w:spacing w:before="190" w:after="190"/>
                    <w:jc w:val="both"/>
                  </w:pPr>
                  <w:r>
                    <w:rPr>
                      <w:color w:val="000000"/>
                      <w:sz w:val="28"/>
                      <w:szCs w:val="28"/>
                    </w:rPr>
                    <w:t xml:space="preserve">-от Министерства образования Ставропольского края  (код главы БК 075),   </w:t>
                  </w:r>
                  <w:proofErr w:type="gramStart"/>
                  <w:r>
                    <w:rPr>
                      <w:color w:val="000000"/>
                      <w:sz w:val="28"/>
                      <w:szCs w:val="28"/>
                    </w:rPr>
                    <w:t>согласно извещения</w:t>
                  </w:r>
                  <w:proofErr w:type="gramEnd"/>
                  <w:r>
                    <w:rPr>
                      <w:color w:val="000000"/>
                      <w:sz w:val="28"/>
                      <w:szCs w:val="28"/>
                    </w:rPr>
                    <w:t xml:space="preserve"> переданы медали, Отделу образования Новоселицкого муниципального округа Ставропольского края  (код главы  по БК 706) в сумме 2 103 рублей 82 копеек. </w:t>
                  </w:r>
                </w:p>
                <w:p w:rsidR="00B6713D" w:rsidRDefault="00F80A9C">
                  <w:pPr>
                    <w:spacing w:before="190" w:after="190"/>
                    <w:jc w:val="both"/>
                  </w:pPr>
                  <w:r>
                    <w:rPr>
                      <w:color w:val="000000"/>
                      <w:sz w:val="28"/>
                      <w:szCs w:val="28"/>
                    </w:rPr>
                    <w:t>-</w:t>
                  </w:r>
                  <w:proofErr w:type="gramStart"/>
                  <w:r>
                    <w:rPr>
                      <w:color w:val="000000"/>
                      <w:sz w:val="28"/>
                      <w:szCs w:val="28"/>
                    </w:rPr>
                    <w:t>от</w:t>
                  </w:r>
                  <w:proofErr w:type="gramEnd"/>
                  <w:r>
                    <w:rPr>
                      <w:color w:val="000000"/>
                      <w:sz w:val="28"/>
                      <w:szCs w:val="28"/>
                    </w:rPr>
                    <w:t xml:space="preserve"> </w:t>
                  </w:r>
                  <w:proofErr w:type="gramStart"/>
                  <w:r>
                    <w:rPr>
                      <w:color w:val="000000"/>
                      <w:sz w:val="28"/>
                      <w:szCs w:val="28"/>
                    </w:rPr>
                    <w:t>Министерст</w:t>
                  </w:r>
                  <w:r>
                    <w:rPr>
                      <w:color w:val="000000"/>
                      <w:sz w:val="28"/>
                      <w:szCs w:val="28"/>
                    </w:rPr>
                    <w:t>во</w:t>
                  </w:r>
                  <w:proofErr w:type="gramEnd"/>
                  <w:r>
                    <w:rPr>
                      <w:color w:val="000000"/>
                      <w:sz w:val="28"/>
                      <w:szCs w:val="28"/>
                    </w:rPr>
                    <w:t xml:space="preserve"> труда и социальной защиты населения ставропольского края (код главы БК 148) объектов,  согласно извещения, Управление труда и социальной защиты населения Новоселицкого муниципального округа Ставропольского края  (код главы  по БК 709) в сумме 9 766 рубл</w:t>
                  </w:r>
                  <w:r>
                    <w:rPr>
                      <w:color w:val="000000"/>
                      <w:sz w:val="28"/>
                      <w:szCs w:val="28"/>
                    </w:rPr>
                    <w:t>ей 77 копеек. </w:t>
                  </w:r>
                </w:p>
                <w:p w:rsidR="00B6713D" w:rsidRDefault="00F80A9C">
                  <w:pPr>
                    <w:spacing w:before="190" w:after="190"/>
                    <w:jc w:val="both"/>
                  </w:pPr>
                  <w:r>
                    <w:rPr>
                      <w:color w:val="000000"/>
                      <w:sz w:val="28"/>
                      <w:szCs w:val="28"/>
                    </w:rPr>
                    <w:t>Показатель (ХХХ 0000000000 196) по счету 401 10 195 в сумме 14 437 329 рублей 84 копеек   передача:</w:t>
                  </w:r>
                </w:p>
                <w:p w:rsidR="00B6713D" w:rsidRDefault="00F80A9C">
                  <w:pPr>
                    <w:spacing w:before="190" w:after="190"/>
                    <w:jc w:val="both"/>
                  </w:pPr>
                  <w:r>
                    <w:rPr>
                      <w:color w:val="000000"/>
                      <w:sz w:val="28"/>
                      <w:szCs w:val="28"/>
                    </w:rPr>
                    <w:t xml:space="preserve"> -от Министерства культуры  Ставропольского края  (код главы  по БК 056)   объектов, </w:t>
                  </w:r>
                  <w:proofErr w:type="gramStart"/>
                  <w:r>
                    <w:rPr>
                      <w:color w:val="000000"/>
                      <w:sz w:val="28"/>
                      <w:szCs w:val="28"/>
                    </w:rPr>
                    <w:t>согласно извещения</w:t>
                  </w:r>
                  <w:proofErr w:type="gramEnd"/>
                  <w:r>
                    <w:rPr>
                      <w:color w:val="000000"/>
                      <w:sz w:val="28"/>
                      <w:szCs w:val="28"/>
                    </w:rPr>
                    <w:t>, Отделу имущественных и земельных отношений Новоселицкого муниципального округа Ставропольского края (код главы  по БК 702) в сумме 72 000 рублей 00 коп</w:t>
                  </w:r>
                  <w:r>
                    <w:rPr>
                      <w:color w:val="000000"/>
                      <w:sz w:val="28"/>
                      <w:szCs w:val="28"/>
                    </w:rPr>
                    <w:t>еек; </w:t>
                  </w:r>
                </w:p>
                <w:p w:rsidR="00B6713D" w:rsidRDefault="00F80A9C">
                  <w:pPr>
                    <w:spacing w:before="190" w:after="190"/>
                    <w:jc w:val="both"/>
                  </w:pPr>
                  <w:r>
                    <w:rPr>
                      <w:color w:val="000000"/>
                      <w:sz w:val="28"/>
                      <w:szCs w:val="28"/>
                    </w:rPr>
                    <w:t> -от Государственного казенное учреждение Ставропольского края «Краевой центр обеспечения деятельности в сфере образования» (код главы БК 075) объектов имущества,  </w:t>
                  </w:r>
                  <w:proofErr w:type="gramStart"/>
                  <w:r>
                    <w:rPr>
                      <w:color w:val="000000"/>
                      <w:sz w:val="28"/>
                      <w:szCs w:val="28"/>
                    </w:rPr>
                    <w:t>согласно извещения</w:t>
                  </w:r>
                  <w:proofErr w:type="gramEnd"/>
                  <w:r>
                    <w:rPr>
                      <w:color w:val="000000"/>
                      <w:sz w:val="28"/>
                      <w:szCs w:val="28"/>
                    </w:rPr>
                    <w:t xml:space="preserve">, Администрации Новоселицкого муниципального округа Ставропольского </w:t>
                  </w:r>
                  <w:r>
                    <w:rPr>
                      <w:color w:val="000000"/>
                      <w:sz w:val="28"/>
                      <w:szCs w:val="28"/>
                    </w:rPr>
                    <w:t>края  (код главы  по БК 701) в сумме 3 315 322 рублей 00 копеек. </w:t>
                  </w:r>
                </w:p>
                <w:p w:rsidR="00B6713D" w:rsidRDefault="00F80A9C">
                  <w:pPr>
                    <w:spacing w:before="190" w:after="190"/>
                    <w:jc w:val="both"/>
                  </w:pPr>
                  <w:r>
                    <w:rPr>
                      <w:color w:val="000000"/>
                      <w:sz w:val="28"/>
                      <w:szCs w:val="28"/>
                    </w:rPr>
                    <w:t xml:space="preserve">-от Министерства образования Ставропольского края  (код главы БК 075),   </w:t>
                  </w:r>
                  <w:proofErr w:type="gramStart"/>
                  <w:r>
                    <w:rPr>
                      <w:color w:val="000000"/>
                      <w:sz w:val="28"/>
                      <w:szCs w:val="28"/>
                    </w:rPr>
                    <w:t>согласно извещения</w:t>
                  </w:r>
                  <w:proofErr w:type="gramEnd"/>
                  <w:r>
                    <w:rPr>
                      <w:color w:val="000000"/>
                      <w:sz w:val="28"/>
                      <w:szCs w:val="28"/>
                    </w:rPr>
                    <w:t xml:space="preserve">, Отделу образования Новоселицкого муниципального округа </w:t>
                  </w:r>
                  <w:r>
                    <w:rPr>
                      <w:color w:val="000000"/>
                      <w:sz w:val="28"/>
                      <w:szCs w:val="28"/>
                    </w:rPr>
                    <w:lastRenderedPageBreak/>
                    <w:t>Ставропольского края  (код главы  по БК 70</w:t>
                  </w:r>
                  <w:r>
                    <w:rPr>
                      <w:color w:val="000000"/>
                      <w:sz w:val="28"/>
                      <w:szCs w:val="28"/>
                    </w:rPr>
                    <w:t>6) в сумме 4147 940 рублей 00 копеек. </w:t>
                  </w:r>
                </w:p>
                <w:p w:rsidR="00B6713D" w:rsidRDefault="00F80A9C">
                  <w:pPr>
                    <w:spacing w:before="190" w:after="190"/>
                    <w:jc w:val="both"/>
                  </w:pPr>
                  <w:r>
                    <w:rPr>
                      <w:color w:val="000000"/>
                      <w:sz w:val="28"/>
                      <w:szCs w:val="28"/>
                    </w:rPr>
                    <w:t> -от Министерства дорожного хозяйства Ставропольского края  (код главы БК 120) объектов имущества,  </w:t>
                  </w:r>
                  <w:proofErr w:type="gramStart"/>
                  <w:r>
                    <w:rPr>
                      <w:color w:val="000000"/>
                      <w:sz w:val="28"/>
                      <w:szCs w:val="28"/>
                    </w:rPr>
                    <w:t>согласно извещения</w:t>
                  </w:r>
                  <w:proofErr w:type="gramEnd"/>
                  <w:r>
                    <w:rPr>
                      <w:color w:val="000000"/>
                      <w:sz w:val="28"/>
                      <w:szCs w:val="28"/>
                    </w:rPr>
                    <w:t xml:space="preserve">, Администрации Новоселицкого муниципального округа Ставропольского края  (код главы  по БК 701) в </w:t>
                  </w:r>
                  <w:r>
                    <w:rPr>
                      <w:color w:val="000000"/>
                      <w:sz w:val="28"/>
                      <w:szCs w:val="28"/>
                    </w:rPr>
                    <w:t>сумме 6902 067 рублей 84 копеек. </w:t>
                  </w:r>
                </w:p>
                <w:p w:rsidR="00B6713D" w:rsidRDefault="00F80A9C">
                  <w:pPr>
                    <w:spacing w:before="190" w:after="190"/>
                    <w:jc w:val="both"/>
                  </w:pPr>
                  <w:r>
                    <w:rPr>
                      <w:color w:val="000000"/>
                      <w:sz w:val="28"/>
                      <w:szCs w:val="28"/>
                    </w:rPr>
                    <w:t xml:space="preserve">Показатель (ХХХ 0000000000 199) по счету 401 10 196 в сумме 89 000 рублей 00 копеек   передача от Российского </w:t>
                  </w:r>
                  <w:proofErr w:type="gramStart"/>
                  <w:r>
                    <w:rPr>
                      <w:color w:val="000000"/>
                      <w:sz w:val="28"/>
                      <w:szCs w:val="28"/>
                    </w:rPr>
                    <w:t>военно-историческое</w:t>
                  </w:r>
                  <w:proofErr w:type="gramEnd"/>
                  <w:r>
                    <w:rPr>
                      <w:color w:val="000000"/>
                      <w:sz w:val="28"/>
                      <w:szCs w:val="28"/>
                    </w:rPr>
                    <w:t xml:space="preserve"> общества в Ставропольском крае регионального отделения переданы  мемориальные доски Отделу о</w:t>
                  </w:r>
                  <w:r>
                    <w:rPr>
                      <w:color w:val="000000"/>
                      <w:sz w:val="28"/>
                      <w:szCs w:val="28"/>
                    </w:rPr>
                    <w:t>бразования Новоселицкого муниципального округа Ставропольского края  (код главы  по БК 706) в сумме 89 000 рублей 00 копеек. </w:t>
                  </w:r>
                </w:p>
                <w:p w:rsidR="00B6713D" w:rsidRDefault="00F80A9C">
                  <w:pPr>
                    <w:spacing w:before="190" w:after="190"/>
                    <w:jc w:val="both"/>
                  </w:pPr>
                  <w:r>
                    <w:rPr>
                      <w:color w:val="000000"/>
                      <w:sz w:val="28"/>
                      <w:szCs w:val="28"/>
                    </w:rPr>
                    <w:t>       В рамках осуществления внутреннего муниципального финансового контроля на территории Новоселицкого муниципального округа Ст</w:t>
                  </w:r>
                  <w:r>
                    <w:rPr>
                      <w:color w:val="000000"/>
                      <w:sz w:val="28"/>
                      <w:szCs w:val="28"/>
                    </w:rPr>
                    <w:t>авропольского края, финансовым управлением администрации Новоселицкого муниципального округа в 2024 году проведено 5 проверок:</w:t>
                  </w:r>
                </w:p>
                <w:p w:rsidR="00B6713D" w:rsidRDefault="00F80A9C">
                  <w:pPr>
                    <w:spacing w:before="190" w:after="190"/>
                    <w:jc w:val="both"/>
                  </w:pPr>
                  <w:r>
                    <w:rPr>
                      <w:color w:val="000000"/>
                      <w:sz w:val="28"/>
                      <w:szCs w:val="28"/>
                    </w:rPr>
                    <w:t xml:space="preserve">        - 2 </w:t>
                  </w:r>
                  <w:proofErr w:type="gramStart"/>
                  <w:r>
                    <w:rPr>
                      <w:color w:val="000000"/>
                      <w:sz w:val="28"/>
                      <w:szCs w:val="28"/>
                    </w:rPr>
                    <w:t>камеральных</w:t>
                  </w:r>
                  <w:proofErr w:type="gramEnd"/>
                  <w:r>
                    <w:rPr>
                      <w:color w:val="000000"/>
                      <w:sz w:val="28"/>
                      <w:szCs w:val="28"/>
                    </w:rPr>
                    <w:t xml:space="preserve">   проверки по теме: « Контроль соблюдения законодательства в сфере закупок товаров, работ, услуг для обес</w:t>
                  </w:r>
                  <w:r>
                    <w:rPr>
                      <w:color w:val="000000"/>
                      <w:sz w:val="28"/>
                      <w:szCs w:val="28"/>
                    </w:rPr>
                    <w:t>печения муниципальных нужд»  МДОУ «Детский сад №10»;Отдел культуры администрации Новоселицкого муниципального округа Ставропольского края;</w:t>
                  </w:r>
                </w:p>
                <w:p w:rsidR="00B6713D" w:rsidRDefault="00F80A9C">
                  <w:pPr>
                    <w:spacing w:before="190" w:after="190"/>
                    <w:jc w:val="both"/>
                  </w:pPr>
                  <w:r>
                    <w:rPr>
                      <w:color w:val="000000"/>
                      <w:sz w:val="28"/>
                      <w:szCs w:val="28"/>
                    </w:rPr>
                    <w:t>      - 2 камеральных проверки осуществления расходов на обеспечение выполнения функций казенного учреждения и их отр</w:t>
                  </w:r>
                  <w:r>
                    <w:rPr>
                      <w:color w:val="000000"/>
                      <w:sz w:val="28"/>
                      <w:szCs w:val="28"/>
                    </w:rPr>
                    <w:t>ажения в бюджетном учете и отчетности МКУК «</w:t>
                  </w:r>
                  <w:proofErr w:type="spellStart"/>
                  <w:r>
                    <w:rPr>
                      <w:color w:val="000000"/>
                      <w:sz w:val="28"/>
                      <w:szCs w:val="28"/>
                    </w:rPr>
                    <w:t>Новоселицкая</w:t>
                  </w:r>
                  <w:proofErr w:type="spellEnd"/>
                  <w:r>
                    <w:rPr>
                      <w:color w:val="000000"/>
                      <w:sz w:val="28"/>
                      <w:szCs w:val="28"/>
                    </w:rPr>
                    <w:t xml:space="preserve"> </w:t>
                  </w:r>
                  <w:proofErr w:type="spellStart"/>
                  <w:r>
                    <w:rPr>
                      <w:color w:val="000000"/>
                      <w:sz w:val="28"/>
                      <w:szCs w:val="28"/>
                    </w:rPr>
                    <w:t>межпоселенческая</w:t>
                  </w:r>
                  <w:proofErr w:type="spellEnd"/>
                  <w:r>
                    <w:rPr>
                      <w:color w:val="000000"/>
                      <w:sz w:val="28"/>
                      <w:szCs w:val="28"/>
                    </w:rPr>
                    <w:t xml:space="preserve"> центральная библиотека», МОУ «Средняя общеобразовательная школа №8»;</w:t>
                  </w:r>
                </w:p>
                <w:p w:rsidR="00B6713D" w:rsidRDefault="00F80A9C">
                  <w:pPr>
                    <w:spacing w:before="190" w:after="190"/>
                    <w:jc w:val="both"/>
                  </w:pPr>
                  <w:r>
                    <w:rPr>
                      <w:color w:val="000000"/>
                      <w:sz w:val="28"/>
                      <w:szCs w:val="28"/>
                    </w:rPr>
                    <w:t>         - 1 внеплановая камеральная проверка по теме: «Проверка (ревизия) финансово-хозяйственной деятельности о</w:t>
                  </w:r>
                  <w:r>
                    <w:rPr>
                      <w:color w:val="000000"/>
                      <w:sz w:val="28"/>
                      <w:szCs w:val="28"/>
                    </w:rPr>
                    <w:t>бъекта контроля» МДОУ «Детский сад №10».</w:t>
                  </w:r>
                </w:p>
                <w:p w:rsidR="00B6713D" w:rsidRDefault="00F80A9C">
                  <w:pPr>
                    <w:spacing w:before="190" w:after="190"/>
                    <w:jc w:val="both"/>
                  </w:pPr>
                  <w:r>
                    <w:rPr>
                      <w:color w:val="000000"/>
                      <w:sz w:val="28"/>
                      <w:szCs w:val="28"/>
                    </w:rPr>
                    <w:t>       Сумма выявленных финансовых нарушений за 2024 год составила – 5511827 рублей 18 копеек в том числе:</w:t>
                  </w:r>
                </w:p>
                <w:p w:rsidR="00B6713D" w:rsidRDefault="00F80A9C">
                  <w:pPr>
                    <w:spacing w:before="190" w:after="190"/>
                    <w:jc w:val="both"/>
                  </w:pPr>
                  <w:r>
                    <w:rPr>
                      <w:color w:val="000000"/>
                      <w:sz w:val="28"/>
                      <w:szCs w:val="28"/>
                    </w:rPr>
                    <w:t>Неэффективное использование бюджетных средств  3154638 рублей 00 копеек; </w:t>
                  </w:r>
                </w:p>
                <w:p w:rsidR="00B6713D" w:rsidRDefault="00F80A9C">
                  <w:pPr>
                    <w:spacing w:before="190" w:after="190"/>
                    <w:jc w:val="both"/>
                  </w:pPr>
                  <w:r>
                    <w:rPr>
                      <w:color w:val="000000"/>
                      <w:sz w:val="28"/>
                      <w:szCs w:val="28"/>
                    </w:rPr>
                    <w:t> Непринятие мер по взысканию дебит</w:t>
                  </w:r>
                  <w:r>
                    <w:rPr>
                      <w:color w:val="000000"/>
                      <w:sz w:val="28"/>
                      <w:szCs w:val="28"/>
                    </w:rPr>
                    <w:t>орской и погашению кредиторской задолженностей 862281 рубль 00 копеек; </w:t>
                  </w:r>
                </w:p>
                <w:p w:rsidR="00B6713D" w:rsidRDefault="00F80A9C">
                  <w:pPr>
                    <w:spacing w:before="190" w:after="190"/>
                    <w:jc w:val="both"/>
                  </w:pPr>
                  <w:r>
                    <w:rPr>
                      <w:color w:val="000000"/>
                      <w:sz w:val="28"/>
                      <w:szCs w:val="28"/>
                    </w:rPr>
                    <w:t xml:space="preserve"> Нарушения в области Федерального закона от 05 апреля 2013 года № 44 «О контрактной системе в сфере закупок товаров, работ, услуг для обеспечения государственных и муниципальных нужд» </w:t>
                  </w:r>
                  <w:r>
                    <w:rPr>
                      <w:color w:val="000000"/>
                      <w:sz w:val="28"/>
                      <w:szCs w:val="28"/>
                    </w:rPr>
                    <w:t>- 1494908 рублей 18 копеек.</w:t>
                  </w:r>
                </w:p>
                <w:p w:rsidR="00B6713D" w:rsidRDefault="00F80A9C">
                  <w:pPr>
                    <w:spacing w:before="190" w:after="190"/>
                    <w:jc w:val="both"/>
                  </w:pPr>
                  <w:r>
                    <w:rPr>
                      <w:color w:val="000000"/>
                      <w:sz w:val="28"/>
                      <w:szCs w:val="28"/>
                    </w:rPr>
                    <w:t>Сумма возмещенных финансовых нарушений в 2024 году, за счет восстановления в учете, составила 0 рублей 00 копеек. </w:t>
                  </w:r>
                </w:p>
                <w:p w:rsidR="00B6713D" w:rsidRDefault="00F80A9C">
                  <w:pPr>
                    <w:spacing w:before="190" w:after="190"/>
                    <w:jc w:val="both"/>
                  </w:pPr>
                  <w:r>
                    <w:rPr>
                      <w:color w:val="000000"/>
                      <w:sz w:val="28"/>
                      <w:szCs w:val="28"/>
                    </w:rPr>
                    <w:t xml:space="preserve">      </w:t>
                  </w:r>
                  <w:proofErr w:type="gramStart"/>
                  <w:r>
                    <w:rPr>
                      <w:color w:val="000000"/>
                      <w:sz w:val="28"/>
                      <w:szCs w:val="28"/>
                    </w:rPr>
                    <w:t xml:space="preserve">Бюджетный учет ведется в соответствии с инструкциями утвержденными </w:t>
                  </w:r>
                  <w:r>
                    <w:rPr>
                      <w:color w:val="000000"/>
                      <w:sz w:val="28"/>
                      <w:szCs w:val="28"/>
                    </w:rPr>
                    <w:lastRenderedPageBreak/>
                    <w:t>приказами Минфина России № 157н от 1 дек</w:t>
                  </w:r>
                  <w:r>
                    <w:rPr>
                      <w:color w:val="000000"/>
                      <w:sz w:val="28"/>
                      <w:szCs w:val="28"/>
                    </w:rPr>
                    <w:t>абря 2010 года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w:t>
                  </w:r>
                  <w:r>
                    <w:rPr>
                      <w:color w:val="000000"/>
                      <w:sz w:val="28"/>
                      <w:szCs w:val="28"/>
                    </w:rPr>
                    <w:t>, государственных (муниципальных) учреждений и Инструкции по его применению», № 162н от 6 декабря 2010 года «Об утверждении Плана счетов бюджетного</w:t>
                  </w:r>
                  <w:proofErr w:type="gramEnd"/>
                  <w:r>
                    <w:rPr>
                      <w:color w:val="000000"/>
                      <w:sz w:val="28"/>
                      <w:szCs w:val="28"/>
                    </w:rPr>
                    <w:t xml:space="preserve"> учета и Инструкции по его применению». </w:t>
                  </w:r>
                </w:p>
                <w:p w:rsidR="00B6713D" w:rsidRDefault="00F80A9C">
                  <w:pPr>
                    <w:spacing w:before="190" w:after="190"/>
                    <w:jc w:val="both"/>
                  </w:pPr>
                  <w:r>
                    <w:rPr>
                      <w:color w:val="000000"/>
                      <w:sz w:val="28"/>
                      <w:szCs w:val="28"/>
                    </w:rPr>
                    <w:t xml:space="preserve">      </w:t>
                  </w:r>
                  <w:proofErr w:type="gramStart"/>
                  <w:r>
                    <w:rPr>
                      <w:color w:val="000000"/>
                      <w:sz w:val="28"/>
                      <w:szCs w:val="28"/>
                    </w:rPr>
                    <w:t>Учетные политики в учреждениях Новоселицкого муниципального ра</w:t>
                  </w:r>
                  <w:r>
                    <w:rPr>
                      <w:color w:val="000000"/>
                      <w:sz w:val="28"/>
                      <w:szCs w:val="28"/>
                    </w:rPr>
                    <w:t>йона составлены с учетом положений федеральных стандартов бухгалтерского учета для организаций государственного сектора, утвержденными приказами Минфина России от 31 декабря 2016 № 256н Стандарт «Концептуальные основы бухгалтерского учета и отчетности орга</w:t>
                  </w:r>
                  <w:r>
                    <w:rPr>
                      <w:color w:val="000000"/>
                      <w:sz w:val="28"/>
                      <w:szCs w:val="28"/>
                    </w:rPr>
                    <w:t>низаций государственного сектора», № 257н Стандарт «Основные средства», № 258н Стандарт «Аренда», № 259н Стандарт «Обесценение активов», № 260н Стандарт «Представление бухгалтерской (финансовой) отчетности», № 256н Стандарт «Запасы», СГС «Сведения</w:t>
                  </w:r>
                  <w:proofErr w:type="gramEnd"/>
                  <w:r>
                    <w:rPr>
                      <w:color w:val="000000"/>
                      <w:sz w:val="28"/>
                      <w:szCs w:val="28"/>
                    </w:rPr>
                    <w:t xml:space="preserve"> о показа</w:t>
                  </w:r>
                  <w:r>
                    <w:rPr>
                      <w:color w:val="000000"/>
                      <w:sz w:val="28"/>
                      <w:szCs w:val="28"/>
                    </w:rPr>
                    <w:t>телях отчетности по сегментам» приказа Минфина РФ № 223н от 29.09.2020 года и иными нормативными правовыми актами, регулирующими бухгалтерский учет.</w:t>
                  </w:r>
                </w:p>
                <w:p w:rsidR="00B6713D" w:rsidRDefault="00F80A9C">
                  <w:pPr>
                    <w:spacing w:before="190" w:after="190"/>
                    <w:jc w:val="both"/>
                  </w:pPr>
                  <w:r>
                    <w:rPr>
                      <w:color w:val="000000"/>
                      <w:sz w:val="28"/>
                      <w:szCs w:val="28"/>
                    </w:rPr>
                    <w:t>        В соответствии с федеральным стандартом бухгалтерского учета для организаций государственного секто</w:t>
                  </w:r>
                  <w:r>
                    <w:rPr>
                      <w:color w:val="000000"/>
                      <w:sz w:val="28"/>
                      <w:szCs w:val="28"/>
                    </w:rPr>
                    <w:t>ра «События после отчетной даты», утвержденного приказом Минфина РФ от 30.12.2017 № 275н события после отчетной даты, которые подлежат отражению на счетах бухгалтерского учета 2022 года и отчетности за 2022 год, не происходили.</w:t>
                  </w:r>
                </w:p>
                <w:p w:rsidR="00B6713D" w:rsidRDefault="00F80A9C">
                  <w:pPr>
                    <w:spacing w:before="190" w:after="190"/>
                    <w:jc w:val="both"/>
                  </w:pPr>
                  <w:r>
                    <w:rPr>
                      <w:color w:val="000000"/>
                      <w:sz w:val="28"/>
                      <w:szCs w:val="28"/>
                    </w:rPr>
                    <w:t>         В соответствии с фе</w:t>
                  </w:r>
                  <w:r>
                    <w:rPr>
                      <w:color w:val="000000"/>
                      <w:sz w:val="28"/>
                      <w:szCs w:val="28"/>
                    </w:rPr>
                    <w:t>деральным стандартом бухгалтерского учета для организаций государственного сектора «Обесценение активов», утвержденного приказом Минфина России от 31.12.2016 № 259н  обесценение активов не проводилось.</w:t>
                  </w:r>
                </w:p>
                <w:p w:rsidR="00B6713D" w:rsidRDefault="00F80A9C">
                  <w:pPr>
                    <w:spacing w:before="190" w:after="190"/>
                    <w:jc w:val="both"/>
                  </w:pPr>
                  <w:r>
                    <w:rPr>
                      <w:color w:val="000000"/>
                      <w:sz w:val="28"/>
                      <w:szCs w:val="28"/>
                    </w:rPr>
                    <w:t>         Бюджетный учет ведется с использованием прогр</w:t>
                  </w:r>
                  <w:r>
                    <w:rPr>
                      <w:color w:val="000000"/>
                      <w:sz w:val="28"/>
                      <w:szCs w:val="28"/>
                    </w:rPr>
                    <w:t>аммного продукта по автоматизированному ведению бюджетного учета «1С: Бухгалтерия, зарплата и кадры». </w:t>
                  </w:r>
                </w:p>
                <w:p w:rsidR="00B6713D" w:rsidRDefault="00F80A9C">
                  <w:pPr>
                    <w:spacing w:before="190" w:after="190"/>
                    <w:jc w:val="both"/>
                  </w:pPr>
                  <w:r>
                    <w:rPr>
                      <w:color w:val="000000"/>
                      <w:sz w:val="28"/>
                      <w:szCs w:val="28"/>
                    </w:rPr>
                    <w:t>      По состоянию на 01.01.2025 года не включенных в состав бюджетной отчетности, ввиду отсутствия числовых значений показателей:</w:t>
                  </w:r>
                </w:p>
                <w:p w:rsidR="00B6713D" w:rsidRDefault="00F80A9C">
                  <w:pPr>
                    <w:spacing w:before="190" w:after="190"/>
                    <w:jc w:val="both"/>
                  </w:pPr>
                  <w:r>
                    <w:rPr>
                      <w:color w:val="000000"/>
                      <w:sz w:val="28"/>
                      <w:szCs w:val="28"/>
                    </w:rPr>
                    <w:t> «Справка по консолиди</w:t>
                  </w:r>
                  <w:r>
                    <w:rPr>
                      <w:color w:val="000000"/>
                      <w:sz w:val="28"/>
                      <w:szCs w:val="28"/>
                    </w:rPr>
                    <w:t>руемым расчетам» (ф. 0503125) по счетам: 140120241, 140110189,  140120251, 140120254,140140151, 140141151, 140140161, 140141161, 120711541, 120711641, 120711000, 120721541, 120721641, 120721000, 120731541, 120731641, 120731000, 130111710, 130111810, 130111</w:t>
                  </w:r>
                  <w:r>
                    <w:rPr>
                      <w:color w:val="000000"/>
                      <w:sz w:val="28"/>
                      <w:szCs w:val="28"/>
                    </w:rPr>
                    <w:t>000, 130121710, 130121810, 130121000, 130131710, 130131810, 130131000, 120651561, 120651661, 120651000, 120654561, 120654661, 120654000, 130251831, 130251 000, 130254831, 130254000;</w:t>
                  </w:r>
                </w:p>
                <w:p w:rsidR="00B6713D" w:rsidRDefault="00F80A9C">
                  <w:pPr>
                    <w:spacing w:before="190" w:after="190"/>
                    <w:jc w:val="both"/>
                  </w:pPr>
                  <w:r>
                    <w:rPr>
                      <w:color w:val="000000"/>
                      <w:sz w:val="28"/>
                      <w:szCs w:val="28"/>
                    </w:rPr>
                    <w:t>Сведения о государственном (муниципальном) долге, представленных бюджетных</w:t>
                  </w:r>
                  <w:r>
                    <w:rPr>
                      <w:color w:val="000000"/>
                      <w:sz w:val="28"/>
                      <w:szCs w:val="28"/>
                    </w:rPr>
                    <w:t xml:space="preserve"> кредитах (форма 0503172); </w:t>
                  </w:r>
                </w:p>
                <w:p w:rsidR="00B6713D" w:rsidRDefault="00F80A9C">
                  <w:pPr>
                    <w:spacing w:before="190" w:after="190"/>
                    <w:jc w:val="both"/>
                  </w:pPr>
                  <w:r>
                    <w:rPr>
                      <w:color w:val="000000"/>
                      <w:sz w:val="28"/>
                      <w:szCs w:val="28"/>
                    </w:rPr>
                    <w:lastRenderedPageBreak/>
                    <w:t>Сведения о доходах консолидированного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(форма 0503174); </w:t>
                  </w:r>
                </w:p>
                <w:p w:rsidR="00B6713D" w:rsidRDefault="00F80A9C">
                  <w:pPr>
                    <w:spacing w:before="190" w:after="190"/>
                    <w:jc w:val="both"/>
                  </w:pPr>
                  <w:r>
                    <w:rPr>
                      <w:color w:val="000000"/>
                      <w:sz w:val="28"/>
                      <w:szCs w:val="28"/>
                    </w:rPr>
                    <w:t>Сведения об</w:t>
                  </w:r>
                  <w:r>
                    <w:rPr>
                      <w:color w:val="000000"/>
                      <w:sz w:val="28"/>
                      <w:szCs w:val="28"/>
                    </w:rPr>
                    <w:t xml:space="preserve"> остатках денежных средств на счетах получателя средств бюджета «Бюджетная деятельность» (форма 0503178). </w:t>
                  </w:r>
                </w:p>
              </w:tc>
            </w:tr>
          </w:tbl>
          <w:p w:rsidR="00B6713D" w:rsidRDefault="00F80A9C">
            <w:pPr>
              <w:jc w:val="both"/>
              <w:rPr>
                <w:color w:val="000000"/>
                <w:sz w:val="28"/>
                <w:szCs w:val="28"/>
              </w:rPr>
            </w:pPr>
            <w:r>
              <w:rPr>
                <w:color w:val="000000"/>
                <w:sz w:val="28"/>
                <w:szCs w:val="28"/>
              </w:rPr>
              <w:lastRenderedPageBreak/>
              <w:t xml:space="preserve"> </w:t>
            </w:r>
          </w:p>
        </w:tc>
      </w:tr>
      <w:tr w:rsidR="00B6713D">
        <w:tc>
          <w:tcPr>
            <w:tcW w:w="2494" w:type="dxa"/>
            <w:tcMar>
              <w:top w:w="0" w:type="dxa"/>
              <w:left w:w="0" w:type="dxa"/>
              <w:bottom w:w="0" w:type="dxa"/>
              <w:right w:w="0" w:type="dxa"/>
            </w:tcMar>
          </w:tcPr>
          <w:p w:rsidR="00B6713D" w:rsidRDefault="00B6713D">
            <w:pPr>
              <w:spacing w:line="1" w:lineRule="auto"/>
            </w:pPr>
          </w:p>
        </w:tc>
        <w:tc>
          <w:tcPr>
            <w:tcW w:w="1133" w:type="dxa"/>
            <w:tcMar>
              <w:top w:w="0" w:type="dxa"/>
              <w:left w:w="0" w:type="dxa"/>
              <w:bottom w:w="0" w:type="dxa"/>
              <w:right w:w="0" w:type="dxa"/>
            </w:tcMar>
          </w:tcPr>
          <w:p w:rsidR="00B6713D" w:rsidRDefault="00B6713D">
            <w:pPr>
              <w:spacing w:line="1" w:lineRule="auto"/>
            </w:pPr>
          </w:p>
        </w:tc>
        <w:tc>
          <w:tcPr>
            <w:tcW w:w="566" w:type="dxa"/>
            <w:tcMar>
              <w:top w:w="0" w:type="dxa"/>
              <w:left w:w="0" w:type="dxa"/>
              <w:bottom w:w="0" w:type="dxa"/>
              <w:right w:w="0" w:type="dxa"/>
            </w:tcMar>
          </w:tcPr>
          <w:p w:rsidR="00B6713D" w:rsidRDefault="00B6713D">
            <w:pPr>
              <w:spacing w:line="1" w:lineRule="auto"/>
            </w:pPr>
          </w:p>
        </w:tc>
        <w:tc>
          <w:tcPr>
            <w:tcW w:w="2834" w:type="dxa"/>
            <w:tcMar>
              <w:top w:w="0" w:type="dxa"/>
              <w:left w:w="0" w:type="dxa"/>
              <w:bottom w:w="0" w:type="dxa"/>
              <w:right w:w="0" w:type="dxa"/>
            </w:tcMar>
          </w:tcPr>
          <w:p w:rsidR="00B6713D" w:rsidRDefault="00B6713D">
            <w:pPr>
              <w:spacing w:line="1" w:lineRule="auto"/>
            </w:pPr>
          </w:p>
        </w:tc>
        <w:tc>
          <w:tcPr>
            <w:tcW w:w="1587" w:type="dxa"/>
            <w:tcMar>
              <w:top w:w="0" w:type="dxa"/>
              <w:left w:w="0" w:type="dxa"/>
              <w:bottom w:w="0" w:type="dxa"/>
              <w:right w:w="0" w:type="dxa"/>
            </w:tcMar>
          </w:tcPr>
          <w:p w:rsidR="00B6713D" w:rsidRDefault="00B6713D">
            <w:pPr>
              <w:spacing w:line="1" w:lineRule="auto"/>
            </w:pPr>
          </w:p>
        </w:tc>
        <w:tc>
          <w:tcPr>
            <w:tcW w:w="1700" w:type="dxa"/>
            <w:tcMar>
              <w:top w:w="0" w:type="dxa"/>
              <w:left w:w="0" w:type="dxa"/>
              <w:bottom w:w="0" w:type="dxa"/>
              <w:right w:w="0" w:type="dxa"/>
            </w:tcMar>
          </w:tcPr>
          <w:p w:rsidR="00B6713D" w:rsidRDefault="00B6713D">
            <w:pPr>
              <w:spacing w:line="1" w:lineRule="auto"/>
            </w:pPr>
          </w:p>
        </w:tc>
      </w:tr>
    </w:tbl>
    <w:p w:rsidR="00B6713D" w:rsidRDefault="00B6713D">
      <w:pPr>
        <w:rPr>
          <w:vanish/>
        </w:rPr>
      </w:pPr>
      <w:bookmarkStart w:id="2" w:name="__bookmark_4"/>
      <w:bookmarkEnd w:id="2"/>
    </w:p>
    <w:tbl>
      <w:tblPr>
        <w:tblOverlap w:val="never"/>
        <w:tblW w:w="10372" w:type="dxa"/>
        <w:tblLayout w:type="fixed"/>
        <w:tblLook w:val="01E0"/>
      </w:tblPr>
      <w:tblGrid>
        <w:gridCol w:w="3118"/>
        <w:gridCol w:w="1700"/>
        <w:gridCol w:w="850"/>
        <w:gridCol w:w="3685"/>
        <w:gridCol w:w="453"/>
        <w:gridCol w:w="566"/>
      </w:tblGrid>
      <w:tr w:rsidR="00B6713D">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B6713D">
              <w:tc>
                <w:tcPr>
                  <w:tcW w:w="3118" w:type="dxa"/>
                  <w:tcMar>
                    <w:top w:w="0" w:type="dxa"/>
                    <w:left w:w="0" w:type="dxa"/>
                    <w:bottom w:w="0" w:type="dxa"/>
                    <w:right w:w="0" w:type="dxa"/>
                  </w:tcMar>
                </w:tcPr>
                <w:p w:rsidR="00B6713D" w:rsidRDefault="00F80A9C">
                  <w:r>
                    <w:rPr>
                      <w:color w:val="000000"/>
                      <w:sz w:val="28"/>
                      <w:szCs w:val="28"/>
                    </w:rPr>
                    <w:t>НАЧАЛЬНИК</w:t>
                  </w:r>
                </w:p>
              </w:tc>
            </w:tr>
          </w:tbl>
          <w:p w:rsidR="00B6713D" w:rsidRDefault="00B6713D">
            <w:pPr>
              <w:spacing w:line="1" w:lineRule="auto"/>
            </w:pPr>
          </w:p>
        </w:tc>
        <w:tc>
          <w:tcPr>
            <w:tcW w:w="1700" w:type="dxa"/>
            <w:tcMar>
              <w:top w:w="0" w:type="dxa"/>
              <w:left w:w="0" w:type="dxa"/>
              <w:bottom w:w="0" w:type="dxa"/>
              <w:right w:w="0" w:type="dxa"/>
            </w:tcMar>
          </w:tcPr>
          <w:p w:rsidR="00B6713D" w:rsidRDefault="00F80A9C">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B6713D" w:rsidRDefault="00B6713D">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B6713D">
              <w:trPr>
                <w:jc w:val="center"/>
              </w:trPr>
              <w:tc>
                <w:tcPr>
                  <w:tcW w:w="3685" w:type="dxa"/>
                  <w:tcMar>
                    <w:top w:w="0" w:type="dxa"/>
                    <w:left w:w="0" w:type="dxa"/>
                    <w:bottom w:w="0" w:type="dxa"/>
                    <w:right w:w="0" w:type="dxa"/>
                  </w:tcMar>
                </w:tcPr>
                <w:p w:rsidR="00B6713D" w:rsidRDefault="00F80A9C">
                  <w:pPr>
                    <w:jc w:val="center"/>
                  </w:pPr>
                  <w:proofErr w:type="spellStart"/>
                  <w:r>
                    <w:rPr>
                      <w:color w:val="000000"/>
                      <w:sz w:val="28"/>
                      <w:szCs w:val="28"/>
                    </w:rPr>
                    <w:t>Хачиян</w:t>
                  </w:r>
                  <w:proofErr w:type="spellEnd"/>
                  <w:r>
                    <w:rPr>
                      <w:color w:val="000000"/>
                      <w:sz w:val="28"/>
                      <w:szCs w:val="28"/>
                    </w:rPr>
                    <w:t xml:space="preserve"> Яна Эдуардовна</w:t>
                  </w:r>
                </w:p>
              </w:tc>
            </w:tr>
          </w:tbl>
          <w:p w:rsidR="00B6713D" w:rsidRDefault="00B6713D">
            <w:pPr>
              <w:spacing w:line="1" w:lineRule="auto"/>
            </w:pPr>
          </w:p>
        </w:tc>
        <w:tc>
          <w:tcPr>
            <w:tcW w:w="453" w:type="dxa"/>
            <w:tcMar>
              <w:top w:w="0" w:type="dxa"/>
              <w:left w:w="0" w:type="dxa"/>
              <w:bottom w:w="0" w:type="dxa"/>
              <w:right w:w="0" w:type="dxa"/>
            </w:tcMar>
          </w:tcPr>
          <w:p w:rsidR="00B6713D" w:rsidRDefault="00B6713D">
            <w:pPr>
              <w:spacing w:line="1" w:lineRule="auto"/>
            </w:pPr>
          </w:p>
        </w:tc>
        <w:tc>
          <w:tcPr>
            <w:tcW w:w="566" w:type="dxa"/>
            <w:tcMar>
              <w:top w:w="0" w:type="dxa"/>
              <w:left w:w="0" w:type="dxa"/>
              <w:bottom w:w="0" w:type="dxa"/>
              <w:right w:w="0" w:type="dxa"/>
            </w:tcMar>
          </w:tcPr>
          <w:p w:rsidR="00B6713D" w:rsidRDefault="00B6713D">
            <w:pPr>
              <w:spacing w:line="1" w:lineRule="auto"/>
            </w:pPr>
          </w:p>
        </w:tc>
      </w:tr>
      <w:tr w:rsidR="00B6713D">
        <w:tc>
          <w:tcPr>
            <w:tcW w:w="3118" w:type="dxa"/>
            <w:vMerge/>
            <w:tcMar>
              <w:top w:w="0" w:type="dxa"/>
              <w:left w:w="0" w:type="dxa"/>
              <w:bottom w:w="0" w:type="dxa"/>
              <w:right w:w="0" w:type="dxa"/>
            </w:tcMar>
          </w:tcPr>
          <w:p w:rsidR="00B6713D" w:rsidRDefault="00B6713D">
            <w:pPr>
              <w:spacing w:line="1" w:lineRule="auto"/>
            </w:pPr>
          </w:p>
        </w:tc>
        <w:tc>
          <w:tcPr>
            <w:tcW w:w="1700" w:type="dxa"/>
            <w:tcMar>
              <w:top w:w="0" w:type="dxa"/>
              <w:left w:w="0" w:type="dxa"/>
              <w:bottom w:w="0" w:type="dxa"/>
              <w:right w:w="0" w:type="dxa"/>
            </w:tcMar>
          </w:tcPr>
          <w:p w:rsidR="00B6713D" w:rsidRDefault="00B6713D">
            <w:pPr>
              <w:spacing w:line="1" w:lineRule="auto"/>
            </w:pPr>
          </w:p>
        </w:tc>
        <w:tc>
          <w:tcPr>
            <w:tcW w:w="850" w:type="dxa"/>
            <w:tcMar>
              <w:top w:w="0" w:type="dxa"/>
              <w:left w:w="0" w:type="dxa"/>
              <w:bottom w:w="0" w:type="dxa"/>
              <w:right w:w="0" w:type="dxa"/>
            </w:tcMar>
          </w:tcPr>
          <w:p w:rsidR="00B6713D" w:rsidRDefault="00B6713D">
            <w:pPr>
              <w:spacing w:line="1" w:lineRule="auto"/>
            </w:pPr>
          </w:p>
        </w:tc>
        <w:tc>
          <w:tcPr>
            <w:tcW w:w="3685" w:type="dxa"/>
            <w:tcMar>
              <w:top w:w="0" w:type="dxa"/>
              <w:left w:w="0" w:type="dxa"/>
              <w:bottom w:w="0" w:type="dxa"/>
              <w:right w:w="0" w:type="dxa"/>
            </w:tcMar>
          </w:tcPr>
          <w:p w:rsidR="00B6713D" w:rsidRDefault="00F80A9C">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B6713D" w:rsidRDefault="00B6713D">
            <w:pPr>
              <w:spacing w:line="1" w:lineRule="auto"/>
            </w:pPr>
          </w:p>
        </w:tc>
        <w:tc>
          <w:tcPr>
            <w:tcW w:w="566" w:type="dxa"/>
            <w:tcMar>
              <w:top w:w="0" w:type="dxa"/>
              <w:left w:w="0" w:type="dxa"/>
              <w:bottom w:w="0" w:type="dxa"/>
              <w:right w:w="0" w:type="dxa"/>
            </w:tcMar>
          </w:tcPr>
          <w:p w:rsidR="00B6713D" w:rsidRDefault="00B6713D">
            <w:pPr>
              <w:spacing w:line="1" w:lineRule="auto"/>
            </w:pPr>
          </w:p>
        </w:tc>
      </w:tr>
      <w:tr w:rsidR="00B6713D">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B6713D">
              <w:trPr>
                <w:trHeight w:val="230"/>
              </w:trPr>
              <w:tc>
                <w:tcPr>
                  <w:tcW w:w="6015" w:type="dxa"/>
                  <w:gridSpan w:val="6"/>
                  <w:vMerge w:val="restart"/>
                  <w:tcMar>
                    <w:top w:w="0" w:type="dxa"/>
                    <w:left w:w="0" w:type="dxa"/>
                    <w:bottom w:w="0" w:type="dxa"/>
                    <w:right w:w="0" w:type="dxa"/>
                  </w:tcMar>
                  <w:vAlign w:val="center"/>
                </w:tcPr>
                <w:p w:rsidR="00B6713D" w:rsidRDefault="00F80A9C">
                  <w:pPr>
                    <w:jc w:val="center"/>
                    <w:rPr>
                      <w:b/>
                      <w:bCs/>
                      <w:color w:val="000000"/>
                    </w:rPr>
                  </w:pPr>
                  <w:r>
                    <w:rPr>
                      <w:b/>
                      <w:bCs/>
                      <w:color w:val="000000"/>
                    </w:rPr>
                    <w:t>ДОКУМЕНТ ПОДПИСАН ЭЛЕКТРОННОЙ ПОДПИСЬЮ</w:t>
                  </w:r>
                </w:p>
              </w:tc>
            </w:tr>
            <w:tr w:rsidR="00B6713D">
              <w:trPr>
                <w:trHeight w:val="105"/>
              </w:trPr>
              <w:tc>
                <w:tcPr>
                  <w:tcW w:w="6015" w:type="dxa"/>
                  <w:gridSpan w:val="6"/>
                  <w:vMerge/>
                  <w:tcMar>
                    <w:top w:w="0" w:type="dxa"/>
                    <w:left w:w="0" w:type="dxa"/>
                    <w:bottom w:w="0" w:type="dxa"/>
                    <w:right w:w="0" w:type="dxa"/>
                  </w:tcMar>
                  <w:vAlign w:val="center"/>
                </w:tcPr>
                <w:p w:rsidR="00B6713D" w:rsidRDefault="00B6713D">
                  <w:pPr>
                    <w:spacing w:line="1" w:lineRule="auto"/>
                  </w:pPr>
                </w:p>
              </w:tc>
            </w:tr>
            <w:tr w:rsidR="00B6713D">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B6713D">
                    <w:tc>
                      <w:tcPr>
                        <w:tcW w:w="6015" w:type="dxa"/>
                        <w:tcMar>
                          <w:top w:w="0" w:type="dxa"/>
                          <w:left w:w="0" w:type="dxa"/>
                          <w:bottom w:w="0" w:type="dxa"/>
                          <w:right w:w="0" w:type="dxa"/>
                        </w:tcMar>
                      </w:tcPr>
                      <w:p w:rsidR="00B6713D" w:rsidRDefault="00F80A9C">
                        <w:r>
                          <w:rPr>
                            <w:color w:val="000000"/>
                          </w:rPr>
                          <w:t>Сертификат: 00fb265e8674b6185d3e7c6e03cc0e711c</w:t>
                        </w:r>
                      </w:p>
                      <w:p w:rsidR="00B6713D" w:rsidRDefault="00F80A9C">
                        <w:r>
                          <w:rPr>
                            <w:color w:val="000000"/>
                          </w:rPr>
                          <w:t xml:space="preserve">Владелец: </w:t>
                        </w:r>
                        <w:proofErr w:type="spellStart"/>
                        <w:r>
                          <w:rPr>
                            <w:color w:val="000000"/>
                          </w:rPr>
                          <w:t>Хачиян</w:t>
                        </w:r>
                        <w:proofErr w:type="spellEnd"/>
                        <w:r>
                          <w:rPr>
                            <w:color w:val="000000"/>
                          </w:rPr>
                          <w:t xml:space="preserve"> Яна Эдуардовна</w:t>
                        </w:r>
                      </w:p>
                      <w:p w:rsidR="00B6713D" w:rsidRDefault="00F80A9C">
                        <w:r>
                          <w:rPr>
                            <w:color w:val="000000"/>
                          </w:rPr>
                          <w:t>Действителен с 15.05.2024 по 08.08.2025</w:t>
                        </w:r>
                      </w:p>
                    </w:tc>
                  </w:tr>
                </w:tbl>
                <w:p w:rsidR="00B6713D" w:rsidRDefault="00B6713D">
                  <w:pPr>
                    <w:spacing w:line="1" w:lineRule="auto"/>
                  </w:pPr>
                </w:p>
              </w:tc>
            </w:tr>
            <w:tr w:rsidR="00B6713D">
              <w:trPr>
                <w:trHeight w:val="45"/>
              </w:trPr>
              <w:tc>
                <w:tcPr>
                  <w:tcW w:w="990"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r>
          </w:tbl>
          <w:p w:rsidR="00B6713D" w:rsidRDefault="00B6713D">
            <w:pPr>
              <w:spacing w:line="1" w:lineRule="auto"/>
            </w:pPr>
          </w:p>
        </w:tc>
      </w:tr>
      <w:tr w:rsidR="00B6713D">
        <w:tc>
          <w:tcPr>
            <w:tcW w:w="3118" w:type="dxa"/>
            <w:tcMar>
              <w:top w:w="0" w:type="dxa"/>
              <w:left w:w="0" w:type="dxa"/>
              <w:bottom w:w="0" w:type="dxa"/>
              <w:right w:w="0" w:type="dxa"/>
            </w:tcMar>
          </w:tcPr>
          <w:p w:rsidR="00B6713D" w:rsidRDefault="00B6713D">
            <w:pPr>
              <w:spacing w:line="1" w:lineRule="auto"/>
            </w:pPr>
          </w:p>
        </w:tc>
        <w:tc>
          <w:tcPr>
            <w:tcW w:w="1700" w:type="dxa"/>
            <w:tcMar>
              <w:top w:w="0" w:type="dxa"/>
              <w:left w:w="0" w:type="dxa"/>
              <w:bottom w:w="0" w:type="dxa"/>
              <w:right w:w="0" w:type="dxa"/>
            </w:tcMar>
          </w:tcPr>
          <w:p w:rsidR="00B6713D" w:rsidRDefault="00F80A9C">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B6713D" w:rsidRDefault="00B6713D">
            <w:pPr>
              <w:spacing w:line="1" w:lineRule="auto"/>
            </w:pPr>
          </w:p>
        </w:tc>
        <w:tc>
          <w:tcPr>
            <w:tcW w:w="3685" w:type="dxa"/>
            <w:tcMar>
              <w:top w:w="0" w:type="dxa"/>
              <w:left w:w="0" w:type="dxa"/>
              <w:bottom w:w="0" w:type="dxa"/>
              <w:right w:w="0" w:type="dxa"/>
            </w:tcMar>
          </w:tcPr>
          <w:p w:rsidR="00B6713D" w:rsidRDefault="00B6713D">
            <w:pPr>
              <w:spacing w:line="1" w:lineRule="auto"/>
            </w:pPr>
          </w:p>
        </w:tc>
        <w:tc>
          <w:tcPr>
            <w:tcW w:w="453" w:type="dxa"/>
            <w:tcMar>
              <w:top w:w="0" w:type="dxa"/>
              <w:left w:w="0" w:type="dxa"/>
              <w:bottom w:w="0" w:type="dxa"/>
              <w:right w:w="0" w:type="dxa"/>
            </w:tcMar>
          </w:tcPr>
          <w:p w:rsidR="00B6713D" w:rsidRDefault="00B6713D">
            <w:pPr>
              <w:spacing w:line="1" w:lineRule="auto"/>
            </w:pPr>
          </w:p>
        </w:tc>
        <w:tc>
          <w:tcPr>
            <w:tcW w:w="566" w:type="dxa"/>
            <w:tcMar>
              <w:top w:w="0" w:type="dxa"/>
              <w:left w:w="0" w:type="dxa"/>
              <w:bottom w:w="0" w:type="dxa"/>
              <w:right w:w="0" w:type="dxa"/>
            </w:tcMar>
          </w:tcPr>
          <w:p w:rsidR="00B6713D" w:rsidRDefault="00B6713D">
            <w:pPr>
              <w:spacing w:line="1" w:lineRule="auto"/>
            </w:pPr>
          </w:p>
        </w:tc>
      </w:tr>
      <w:tr w:rsidR="00B6713D">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B6713D">
              <w:tc>
                <w:tcPr>
                  <w:tcW w:w="3118" w:type="dxa"/>
                  <w:tcMar>
                    <w:top w:w="0" w:type="dxa"/>
                    <w:left w:w="0" w:type="dxa"/>
                    <w:bottom w:w="0" w:type="dxa"/>
                    <w:right w:w="0" w:type="dxa"/>
                  </w:tcMar>
                </w:tcPr>
                <w:p w:rsidR="00B6713D" w:rsidRDefault="00F80A9C">
                  <w:r>
                    <w:rPr>
                      <w:color w:val="000000"/>
                      <w:sz w:val="28"/>
                      <w:szCs w:val="28"/>
                    </w:rPr>
                    <w:t>Главный специалист</w:t>
                  </w:r>
                </w:p>
              </w:tc>
            </w:tr>
          </w:tbl>
          <w:p w:rsidR="00B6713D" w:rsidRDefault="00B6713D">
            <w:pPr>
              <w:spacing w:line="1" w:lineRule="auto"/>
            </w:pPr>
          </w:p>
        </w:tc>
        <w:tc>
          <w:tcPr>
            <w:tcW w:w="1700" w:type="dxa"/>
            <w:tcMar>
              <w:top w:w="0" w:type="dxa"/>
              <w:left w:w="0" w:type="dxa"/>
              <w:bottom w:w="0" w:type="dxa"/>
              <w:right w:w="0" w:type="dxa"/>
            </w:tcMar>
          </w:tcPr>
          <w:p w:rsidR="00B6713D" w:rsidRDefault="00F80A9C">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B6713D" w:rsidRDefault="00B6713D">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B6713D">
              <w:trPr>
                <w:jc w:val="center"/>
              </w:trPr>
              <w:tc>
                <w:tcPr>
                  <w:tcW w:w="3685" w:type="dxa"/>
                  <w:tcMar>
                    <w:top w:w="0" w:type="dxa"/>
                    <w:left w:w="0" w:type="dxa"/>
                    <w:bottom w:w="0" w:type="dxa"/>
                    <w:right w:w="0" w:type="dxa"/>
                  </w:tcMar>
                </w:tcPr>
                <w:p w:rsidR="00B6713D" w:rsidRDefault="00F80A9C">
                  <w:pPr>
                    <w:jc w:val="center"/>
                  </w:pPr>
                  <w:proofErr w:type="spellStart"/>
                  <w:r>
                    <w:rPr>
                      <w:color w:val="000000"/>
                      <w:sz w:val="28"/>
                      <w:szCs w:val="28"/>
                    </w:rPr>
                    <w:t>Жижерина</w:t>
                  </w:r>
                  <w:proofErr w:type="spellEnd"/>
                  <w:r>
                    <w:rPr>
                      <w:color w:val="000000"/>
                      <w:sz w:val="28"/>
                      <w:szCs w:val="28"/>
                    </w:rPr>
                    <w:t xml:space="preserve"> Марина Валерьевна</w:t>
                  </w:r>
                </w:p>
              </w:tc>
            </w:tr>
          </w:tbl>
          <w:p w:rsidR="00B6713D" w:rsidRDefault="00B6713D">
            <w:pPr>
              <w:spacing w:line="1" w:lineRule="auto"/>
            </w:pPr>
          </w:p>
        </w:tc>
        <w:tc>
          <w:tcPr>
            <w:tcW w:w="453" w:type="dxa"/>
            <w:tcMar>
              <w:top w:w="0" w:type="dxa"/>
              <w:left w:w="0" w:type="dxa"/>
              <w:bottom w:w="0" w:type="dxa"/>
              <w:right w:w="0" w:type="dxa"/>
            </w:tcMar>
          </w:tcPr>
          <w:p w:rsidR="00B6713D" w:rsidRDefault="00B6713D">
            <w:pPr>
              <w:spacing w:line="1" w:lineRule="auto"/>
            </w:pPr>
          </w:p>
        </w:tc>
        <w:tc>
          <w:tcPr>
            <w:tcW w:w="566" w:type="dxa"/>
            <w:tcMar>
              <w:top w:w="0" w:type="dxa"/>
              <w:left w:w="0" w:type="dxa"/>
              <w:bottom w:w="0" w:type="dxa"/>
              <w:right w:w="0" w:type="dxa"/>
            </w:tcMar>
          </w:tcPr>
          <w:p w:rsidR="00B6713D" w:rsidRDefault="00B6713D">
            <w:pPr>
              <w:spacing w:line="1" w:lineRule="auto"/>
            </w:pPr>
          </w:p>
        </w:tc>
      </w:tr>
      <w:tr w:rsidR="00B6713D">
        <w:tc>
          <w:tcPr>
            <w:tcW w:w="3118" w:type="dxa"/>
            <w:vMerge/>
            <w:tcMar>
              <w:top w:w="0" w:type="dxa"/>
              <w:left w:w="0" w:type="dxa"/>
              <w:bottom w:w="0" w:type="dxa"/>
              <w:right w:w="0" w:type="dxa"/>
            </w:tcMar>
          </w:tcPr>
          <w:p w:rsidR="00B6713D" w:rsidRDefault="00B6713D">
            <w:pPr>
              <w:spacing w:line="1" w:lineRule="auto"/>
            </w:pPr>
          </w:p>
        </w:tc>
        <w:tc>
          <w:tcPr>
            <w:tcW w:w="1700" w:type="dxa"/>
            <w:tcMar>
              <w:top w:w="0" w:type="dxa"/>
              <w:left w:w="0" w:type="dxa"/>
              <w:bottom w:w="0" w:type="dxa"/>
              <w:right w:w="0" w:type="dxa"/>
            </w:tcMar>
          </w:tcPr>
          <w:p w:rsidR="00B6713D" w:rsidRDefault="00B6713D">
            <w:pPr>
              <w:spacing w:line="1" w:lineRule="auto"/>
            </w:pPr>
          </w:p>
        </w:tc>
        <w:tc>
          <w:tcPr>
            <w:tcW w:w="850" w:type="dxa"/>
            <w:tcMar>
              <w:top w:w="0" w:type="dxa"/>
              <w:left w:w="0" w:type="dxa"/>
              <w:bottom w:w="0" w:type="dxa"/>
              <w:right w:w="0" w:type="dxa"/>
            </w:tcMar>
          </w:tcPr>
          <w:p w:rsidR="00B6713D" w:rsidRDefault="00B6713D">
            <w:pPr>
              <w:spacing w:line="1" w:lineRule="auto"/>
            </w:pPr>
          </w:p>
        </w:tc>
        <w:tc>
          <w:tcPr>
            <w:tcW w:w="3685" w:type="dxa"/>
            <w:tcMar>
              <w:top w:w="0" w:type="dxa"/>
              <w:left w:w="0" w:type="dxa"/>
              <w:bottom w:w="0" w:type="dxa"/>
              <w:right w:w="0" w:type="dxa"/>
            </w:tcMar>
          </w:tcPr>
          <w:p w:rsidR="00B6713D" w:rsidRDefault="00F80A9C">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B6713D" w:rsidRDefault="00B6713D">
            <w:pPr>
              <w:spacing w:line="1" w:lineRule="auto"/>
            </w:pPr>
          </w:p>
        </w:tc>
        <w:tc>
          <w:tcPr>
            <w:tcW w:w="566" w:type="dxa"/>
            <w:tcMar>
              <w:top w:w="0" w:type="dxa"/>
              <w:left w:w="0" w:type="dxa"/>
              <w:bottom w:w="0" w:type="dxa"/>
              <w:right w:w="0" w:type="dxa"/>
            </w:tcMar>
          </w:tcPr>
          <w:p w:rsidR="00B6713D" w:rsidRDefault="00B6713D">
            <w:pPr>
              <w:spacing w:line="1" w:lineRule="auto"/>
            </w:pPr>
          </w:p>
        </w:tc>
      </w:tr>
      <w:tr w:rsidR="00B6713D">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B6713D">
              <w:trPr>
                <w:trHeight w:val="230"/>
              </w:trPr>
              <w:tc>
                <w:tcPr>
                  <w:tcW w:w="6015" w:type="dxa"/>
                  <w:gridSpan w:val="6"/>
                  <w:vMerge w:val="restart"/>
                  <w:tcMar>
                    <w:top w:w="0" w:type="dxa"/>
                    <w:left w:w="0" w:type="dxa"/>
                    <w:bottom w:w="0" w:type="dxa"/>
                    <w:right w:w="0" w:type="dxa"/>
                  </w:tcMar>
                  <w:vAlign w:val="center"/>
                </w:tcPr>
                <w:p w:rsidR="00B6713D" w:rsidRDefault="00F80A9C">
                  <w:pPr>
                    <w:jc w:val="center"/>
                    <w:rPr>
                      <w:b/>
                      <w:bCs/>
                      <w:color w:val="000000"/>
                    </w:rPr>
                  </w:pPr>
                  <w:r>
                    <w:rPr>
                      <w:b/>
                      <w:bCs/>
                      <w:color w:val="000000"/>
                    </w:rPr>
                    <w:t>ДОКУМЕНТ ПОДПИСАН ЭЛЕКТРОННОЙ ПОДПИСЬЮ</w:t>
                  </w:r>
                </w:p>
              </w:tc>
            </w:tr>
            <w:tr w:rsidR="00B6713D">
              <w:trPr>
                <w:trHeight w:val="105"/>
              </w:trPr>
              <w:tc>
                <w:tcPr>
                  <w:tcW w:w="6015" w:type="dxa"/>
                  <w:gridSpan w:val="6"/>
                  <w:vMerge/>
                  <w:tcMar>
                    <w:top w:w="0" w:type="dxa"/>
                    <w:left w:w="0" w:type="dxa"/>
                    <w:bottom w:w="0" w:type="dxa"/>
                    <w:right w:w="0" w:type="dxa"/>
                  </w:tcMar>
                  <w:vAlign w:val="center"/>
                </w:tcPr>
                <w:p w:rsidR="00B6713D" w:rsidRDefault="00B6713D">
                  <w:pPr>
                    <w:spacing w:line="1" w:lineRule="auto"/>
                  </w:pPr>
                </w:p>
              </w:tc>
            </w:tr>
            <w:tr w:rsidR="00B6713D">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B6713D">
                    <w:tc>
                      <w:tcPr>
                        <w:tcW w:w="6015" w:type="dxa"/>
                        <w:tcMar>
                          <w:top w:w="0" w:type="dxa"/>
                          <w:left w:w="0" w:type="dxa"/>
                          <w:bottom w:w="0" w:type="dxa"/>
                          <w:right w:w="0" w:type="dxa"/>
                        </w:tcMar>
                      </w:tcPr>
                      <w:p w:rsidR="00B6713D" w:rsidRDefault="00F80A9C">
                        <w:r>
                          <w:rPr>
                            <w:color w:val="000000"/>
                          </w:rPr>
                          <w:t>Сертификат: 1e795055a3f4515bed26a1e32c6acd58</w:t>
                        </w:r>
                      </w:p>
                      <w:p w:rsidR="00B6713D" w:rsidRDefault="00F80A9C">
                        <w:r>
                          <w:rPr>
                            <w:color w:val="000000"/>
                          </w:rPr>
                          <w:t xml:space="preserve">Владелец: </w:t>
                        </w:r>
                        <w:proofErr w:type="spellStart"/>
                        <w:r>
                          <w:rPr>
                            <w:color w:val="000000"/>
                          </w:rPr>
                          <w:t>Жижерина</w:t>
                        </w:r>
                        <w:proofErr w:type="spellEnd"/>
                        <w:r>
                          <w:rPr>
                            <w:color w:val="000000"/>
                          </w:rPr>
                          <w:t xml:space="preserve"> Марина Валерьевна</w:t>
                        </w:r>
                      </w:p>
                      <w:p w:rsidR="00B6713D" w:rsidRDefault="00F80A9C">
                        <w:r>
                          <w:rPr>
                            <w:color w:val="000000"/>
                          </w:rPr>
                          <w:t>Действителен с 27.09.2024 по 21.12.2025</w:t>
                        </w:r>
                      </w:p>
                    </w:tc>
                  </w:tr>
                </w:tbl>
                <w:p w:rsidR="00B6713D" w:rsidRDefault="00B6713D">
                  <w:pPr>
                    <w:spacing w:line="1" w:lineRule="auto"/>
                  </w:pPr>
                </w:p>
              </w:tc>
            </w:tr>
            <w:tr w:rsidR="00B6713D">
              <w:trPr>
                <w:trHeight w:val="45"/>
              </w:trPr>
              <w:tc>
                <w:tcPr>
                  <w:tcW w:w="990"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r>
          </w:tbl>
          <w:p w:rsidR="00B6713D" w:rsidRDefault="00B6713D">
            <w:pPr>
              <w:spacing w:line="1" w:lineRule="auto"/>
            </w:pPr>
          </w:p>
        </w:tc>
      </w:tr>
      <w:tr w:rsidR="00B6713D">
        <w:tc>
          <w:tcPr>
            <w:tcW w:w="3118" w:type="dxa"/>
            <w:tcMar>
              <w:top w:w="0" w:type="dxa"/>
              <w:left w:w="0" w:type="dxa"/>
              <w:bottom w:w="0" w:type="dxa"/>
              <w:right w:w="0" w:type="dxa"/>
            </w:tcMar>
          </w:tcPr>
          <w:p w:rsidR="00B6713D" w:rsidRDefault="00B6713D">
            <w:pPr>
              <w:spacing w:line="1" w:lineRule="auto"/>
            </w:pPr>
          </w:p>
        </w:tc>
        <w:tc>
          <w:tcPr>
            <w:tcW w:w="1700" w:type="dxa"/>
            <w:tcMar>
              <w:top w:w="0" w:type="dxa"/>
              <w:left w:w="0" w:type="dxa"/>
              <w:bottom w:w="0" w:type="dxa"/>
              <w:right w:w="0" w:type="dxa"/>
            </w:tcMar>
          </w:tcPr>
          <w:p w:rsidR="00B6713D" w:rsidRDefault="00F80A9C">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B6713D" w:rsidRDefault="00B6713D">
            <w:pPr>
              <w:spacing w:line="1" w:lineRule="auto"/>
            </w:pPr>
          </w:p>
        </w:tc>
        <w:tc>
          <w:tcPr>
            <w:tcW w:w="3685" w:type="dxa"/>
            <w:tcMar>
              <w:top w:w="0" w:type="dxa"/>
              <w:left w:w="0" w:type="dxa"/>
              <w:bottom w:w="0" w:type="dxa"/>
              <w:right w:w="0" w:type="dxa"/>
            </w:tcMar>
          </w:tcPr>
          <w:p w:rsidR="00B6713D" w:rsidRDefault="00B6713D">
            <w:pPr>
              <w:spacing w:line="1" w:lineRule="auto"/>
            </w:pPr>
          </w:p>
        </w:tc>
        <w:tc>
          <w:tcPr>
            <w:tcW w:w="453" w:type="dxa"/>
            <w:tcMar>
              <w:top w:w="0" w:type="dxa"/>
              <w:left w:w="0" w:type="dxa"/>
              <w:bottom w:w="0" w:type="dxa"/>
              <w:right w:w="0" w:type="dxa"/>
            </w:tcMar>
          </w:tcPr>
          <w:p w:rsidR="00B6713D" w:rsidRDefault="00B6713D">
            <w:pPr>
              <w:spacing w:line="1" w:lineRule="auto"/>
            </w:pPr>
          </w:p>
        </w:tc>
        <w:tc>
          <w:tcPr>
            <w:tcW w:w="566" w:type="dxa"/>
            <w:tcMar>
              <w:top w:w="0" w:type="dxa"/>
              <w:left w:w="0" w:type="dxa"/>
              <w:bottom w:w="0" w:type="dxa"/>
              <w:right w:w="0" w:type="dxa"/>
            </w:tcMar>
          </w:tcPr>
          <w:p w:rsidR="00B6713D" w:rsidRDefault="00B6713D">
            <w:pPr>
              <w:spacing w:line="1" w:lineRule="auto"/>
            </w:pPr>
          </w:p>
        </w:tc>
      </w:tr>
      <w:tr w:rsidR="00B6713D">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tblPr>
            <w:tblGrid>
              <w:gridCol w:w="3118"/>
            </w:tblGrid>
            <w:tr w:rsidR="00B6713D">
              <w:tc>
                <w:tcPr>
                  <w:tcW w:w="3118" w:type="dxa"/>
                  <w:tcMar>
                    <w:top w:w="0" w:type="dxa"/>
                    <w:left w:w="0" w:type="dxa"/>
                    <w:bottom w:w="0" w:type="dxa"/>
                    <w:right w:w="0" w:type="dxa"/>
                  </w:tcMar>
                </w:tcPr>
                <w:p w:rsidR="00B6713D" w:rsidRDefault="00F80A9C">
                  <w:r>
                    <w:rPr>
                      <w:color w:val="000000"/>
                      <w:sz w:val="28"/>
                      <w:szCs w:val="28"/>
                    </w:rPr>
                    <w:t>Главный бухгалтер</w:t>
                  </w:r>
                </w:p>
              </w:tc>
            </w:tr>
          </w:tbl>
          <w:p w:rsidR="00B6713D" w:rsidRDefault="00B6713D">
            <w:pPr>
              <w:spacing w:line="1" w:lineRule="auto"/>
            </w:pPr>
          </w:p>
        </w:tc>
        <w:tc>
          <w:tcPr>
            <w:tcW w:w="1700" w:type="dxa"/>
            <w:tcMar>
              <w:top w:w="0" w:type="dxa"/>
              <w:left w:w="0" w:type="dxa"/>
              <w:bottom w:w="0" w:type="dxa"/>
              <w:right w:w="0" w:type="dxa"/>
            </w:tcMar>
          </w:tcPr>
          <w:p w:rsidR="00B6713D" w:rsidRDefault="00F80A9C">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B6713D" w:rsidRDefault="00B6713D">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tblPr>
            <w:tblGrid>
              <w:gridCol w:w="3685"/>
            </w:tblGrid>
            <w:tr w:rsidR="00B6713D">
              <w:trPr>
                <w:jc w:val="center"/>
              </w:trPr>
              <w:tc>
                <w:tcPr>
                  <w:tcW w:w="3685" w:type="dxa"/>
                  <w:tcMar>
                    <w:top w:w="0" w:type="dxa"/>
                    <w:left w:w="0" w:type="dxa"/>
                    <w:bottom w:w="0" w:type="dxa"/>
                    <w:right w:w="0" w:type="dxa"/>
                  </w:tcMar>
                </w:tcPr>
                <w:p w:rsidR="00B6713D" w:rsidRDefault="00F80A9C">
                  <w:pPr>
                    <w:jc w:val="center"/>
                  </w:pPr>
                  <w:proofErr w:type="spellStart"/>
                  <w:r>
                    <w:rPr>
                      <w:color w:val="000000"/>
                      <w:sz w:val="28"/>
                      <w:szCs w:val="28"/>
                    </w:rPr>
                    <w:t>Голосова</w:t>
                  </w:r>
                  <w:proofErr w:type="spellEnd"/>
                  <w:r>
                    <w:rPr>
                      <w:color w:val="000000"/>
                      <w:sz w:val="28"/>
                      <w:szCs w:val="28"/>
                    </w:rPr>
                    <w:t xml:space="preserve"> Наталья Ивановна</w:t>
                  </w:r>
                </w:p>
              </w:tc>
            </w:tr>
          </w:tbl>
          <w:p w:rsidR="00B6713D" w:rsidRDefault="00B6713D">
            <w:pPr>
              <w:spacing w:line="1" w:lineRule="auto"/>
            </w:pPr>
          </w:p>
        </w:tc>
        <w:tc>
          <w:tcPr>
            <w:tcW w:w="453" w:type="dxa"/>
            <w:tcMar>
              <w:top w:w="0" w:type="dxa"/>
              <w:left w:w="0" w:type="dxa"/>
              <w:bottom w:w="0" w:type="dxa"/>
              <w:right w:w="0" w:type="dxa"/>
            </w:tcMar>
          </w:tcPr>
          <w:p w:rsidR="00B6713D" w:rsidRDefault="00B6713D">
            <w:pPr>
              <w:spacing w:line="1" w:lineRule="auto"/>
            </w:pPr>
          </w:p>
        </w:tc>
        <w:tc>
          <w:tcPr>
            <w:tcW w:w="566" w:type="dxa"/>
            <w:tcMar>
              <w:top w:w="0" w:type="dxa"/>
              <w:left w:w="0" w:type="dxa"/>
              <w:bottom w:w="0" w:type="dxa"/>
              <w:right w:w="0" w:type="dxa"/>
            </w:tcMar>
          </w:tcPr>
          <w:p w:rsidR="00B6713D" w:rsidRDefault="00B6713D">
            <w:pPr>
              <w:spacing w:line="1" w:lineRule="auto"/>
            </w:pPr>
          </w:p>
        </w:tc>
      </w:tr>
      <w:tr w:rsidR="00B6713D">
        <w:tc>
          <w:tcPr>
            <w:tcW w:w="3118" w:type="dxa"/>
            <w:vMerge/>
            <w:tcMar>
              <w:top w:w="0" w:type="dxa"/>
              <w:left w:w="0" w:type="dxa"/>
              <w:bottom w:w="0" w:type="dxa"/>
              <w:right w:w="0" w:type="dxa"/>
            </w:tcMar>
          </w:tcPr>
          <w:p w:rsidR="00B6713D" w:rsidRDefault="00B6713D">
            <w:pPr>
              <w:spacing w:line="1" w:lineRule="auto"/>
            </w:pPr>
          </w:p>
        </w:tc>
        <w:tc>
          <w:tcPr>
            <w:tcW w:w="1700" w:type="dxa"/>
            <w:tcMar>
              <w:top w:w="0" w:type="dxa"/>
              <w:left w:w="0" w:type="dxa"/>
              <w:bottom w:w="0" w:type="dxa"/>
              <w:right w:w="0" w:type="dxa"/>
            </w:tcMar>
          </w:tcPr>
          <w:p w:rsidR="00B6713D" w:rsidRDefault="00B6713D">
            <w:pPr>
              <w:spacing w:line="1" w:lineRule="auto"/>
            </w:pPr>
          </w:p>
        </w:tc>
        <w:tc>
          <w:tcPr>
            <w:tcW w:w="850" w:type="dxa"/>
            <w:tcMar>
              <w:top w:w="0" w:type="dxa"/>
              <w:left w:w="0" w:type="dxa"/>
              <w:bottom w:w="0" w:type="dxa"/>
              <w:right w:w="0" w:type="dxa"/>
            </w:tcMar>
          </w:tcPr>
          <w:p w:rsidR="00B6713D" w:rsidRDefault="00B6713D">
            <w:pPr>
              <w:spacing w:line="1" w:lineRule="auto"/>
            </w:pPr>
          </w:p>
        </w:tc>
        <w:tc>
          <w:tcPr>
            <w:tcW w:w="3685" w:type="dxa"/>
            <w:tcMar>
              <w:top w:w="0" w:type="dxa"/>
              <w:left w:w="0" w:type="dxa"/>
              <w:bottom w:w="0" w:type="dxa"/>
              <w:right w:w="0" w:type="dxa"/>
            </w:tcMar>
          </w:tcPr>
          <w:p w:rsidR="00B6713D" w:rsidRDefault="00F80A9C">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B6713D" w:rsidRDefault="00B6713D">
            <w:pPr>
              <w:spacing w:line="1" w:lineRule="auto"/>
            </w:pPr>
          </w:p>
        </w:tc>
        <w:tc>
          <w:tcPr>
            <w:tcW w:w="566" w:type="dxa"/>
            <w:tcMar>
              <w:top w:w="0" w:type="dxa"/>
              <w:left w:w="0" w:type="dxa"/>
              <w:bottom w:w="0" w:type="dxa"/>
              <w:right w:w="0" w:type="dxa"/>
            </w:tcMar>
          </w:tcPr>
          <w:p w:rsidR="00B6713D" w:rsidRDefault="00B6713D">
            <w:pPr>
              <w:spacing w:line="1" w:lineRule="auto"/>
            </w:pPr>
          </w:p>
        </w:tc>
      </w:tr>
      <w:tr w:rsidR="00B6713D">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tblPr>
            <w:tblGrid>
              <w:gridCol w:w="990"/>
              <w:gridCol w:w="1005"/>
              <w:gridCol w:w="1005"/>
              <w:gridCol w:w="1005"/>
              <w:gridCol w:w="1005"/>
              <w:gridCol w:w="1005"/>
            </w:tblGrid>
            <w:tr w:rsidR="00B6713D">
              <w:trPr>
                <w:trHeight w:val="230"/>
              </w:trPr>
              <w:tc>
                <w:tcPr>
                  <w:tcW w:w="6015" w:type="dxa"/>
                  <w:gridSpan w:val="6"/>
                  <w:vMerge w:val="restart"/>
                  <w:tcMar>
                    <w:top w:w="0" w:type="dxa"/>
                    <w:left w:w="0" w:type="dxa"/>
                    <w:bottom w:w="0" w:type="dxa"/>
                    <w:right w:w="0" w:type="dxa"/>
                  </w:tcMar>
                  <w:vAlign w:val="center"/>
                </w:tcPr>
                <w:p w:rsidR="00B6713D" w:rsidRDefault="00F80A9C">
                  <w:pPr>
                    <w:jc w:val="center"/>
                    <w:rPr>
                      <w:b/>
                      <w:bCs/>
                      <w:color w:val="000000"/>
                    </w:rPr>
                  </w:pPr>
                  <w:r>
                    <w:rPr>
                      <w:b/>
                      <w:bCs/>
                      <w:color w:val="000000"/>
                    </w:rPr>
                    <w:t>ДОКУМЕНТ ПОДПИСАН ЭЛЕКТРОННОЙ ПОДПИСЬЮ</w:t>
                  </w:r>
                </w:p>
              </w:tc>
            </w:tr>
            <w:tr w:rsidR="00B6713D">
              <w:trPr>
                <w:trHeight w:val="105"/>
              </w:trPr>
              <w:tc>
                <w:tcPr>
                  <w:tcW w:w="6015" w:type="dxa"/>
                  <w:gridSpan w:val="6"/>
                  <w:vMerge/>
                  <w:tcMar>
                    <w:top w:w="0" w:type="dxa"/>
                    <w:left w:w="0" w:type="dxa"/>
                    <w:bottom w:w="0" w:type="dxa"/>
                    <w:right w:w="0" w:type="dxa"/>
                  </w:tcMar>
                  <w:vAlign w:val="center"/>
                </w:tcPr>
                <w:p w:rsidR="00B6713D" w:rsidRDefault="00B6713D">
                  <w:pPr>
                    <w:spacing w:line="1" w:lineRule="auto"/>
                  </w:pPr>
                </w:p>
              </w:tc>
            </w:tr>
            <w:tr w:rsidR="00B6713D">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tblPr>
                  <w:tblGrid>
                    <w:gridCol w:w="6015"/>
                  </w:tblGrid>
                  <w:tr w:rsidR="00B6713D">
                    <w:tc>
                      <w:tcPr>
                        <w:tcW w:w="6015" w:type="dxa"/>
                        <w:tcMar>
                          <w:top w:w="0" w:type="dxa"/>
                          <w:left w:w="0" w:type="dxa"/>
                          <w:bottom w:w="0" w:type="dxa"/>
                          <w:right w:w="0" w:type="dxa"/>
                        </w:tcMar>
                      </w:tcPr>
                      <w:p w:rsidR="00B6713D" w:rsidRDefault="00F80A9C">
                        <w:r>
                          <w:rPr>
                            <w:color w:val="000000"/>
                          </w:rPr>
                          <w:t>Сертификат: 00b043dc4285e1a231c9e599a63ba87180</w:t>
                        </w:r>
                      </w:p>
                      <w:p w:rsidR="00B6713D" w:rsidRDefault="00F80A9C">
                        <w:r>
                          <w:rPr>
                            <w:color w:val="000000"/>
                          </w:rPr>
                          <w:t xml:space="preserve">Владелец: </w:t>
                        </w:r>
                        <w:proofErr w:type="spellStart"/>
                        <w:r>
                          <w:rPr>
                            <w:color w:val="000000"/>
                          </w:rPr>
                          <w:t>Голосова</w:t>
                        </w:r>
                        <w:proofErr w:type="spellEnd"/>
                        <w:r>
                          <w:rPr>
                            <w:color w:val="000000"/>
                          </w:rPr>
                          <w:t xml:space="preserve"> Наталья Ивановна</w:t>
                        </w:r>
                      </w:p>
                      <w:p w:rsidR="00B6713D" w:rsidRDefault="00F80A9C">
                        <w:r>
                          <w:rPr>
                            <w:color w:val="000000"/>
                          </w:rPr>
                          <w:t>Действителен с 20.08.2024 по 13.11.2025</w:t>
                        </w:r>
                      </w:p>
                    </w:tc>
                  </w:tr>
                </w:tbl>
                <w:p w:rsidR="00B6713D" w:rsidRDefault="00B6713D">
                  <w:pPr>
                    <w:spacing w:line="1" w:lineRule="auto"/>
                  </w:pPr>
                </w:p>
              </w:tc>
            </w:tr>
            <w:tr w:rsidR="00B6713D">
              <w:trPr>
                <w:trHeight w:val="45"/>
              </w:trPr>
              <w:tc>
                <w:tcPr>
                  <w:tcW w:w="990"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c>
                <w:tcPr>
                  <w:tcW w:w="1005" w:type="dxa"/>
                  <w:tcMar>
                    <w:top w:w="0" w:type="dxa"/>
                    <w:left w:w="0" w:type="dxa"/>
                    <w:bottom w:w="0" w:type="dxa"/>
                    <w:right w:w="0" w:type="dxa"/>
                  </w:tcMar>
                </w:tcPr>
                <w:p w:rsidR="00B6713D" w:rsidRDefault="00B6713D">
                  <w:pPr>
                    <w:spacing w:line="1" w:lineRule="auto"/>
                  </w:pPr>
                </w:p>
              </w:tc>
            </w:tr>
          </w:tbl>
          <w:p w:rsidR="00B6713D" w:rsidRDefault="00B6713D">
            <w:pPr>
              <w:spacing w:line="1" w:lineRule="auto"/>
            </w:pPr>
          </w:p>
        </w:tc>
      </w:tr>
      <w:tr w:rsidR="00B6713D">
        <w:tc>
          <w:tcPr>
            <w:tcW w:w="3118" w:type="dxa"/>
            <w:tcMar>
              <w:top w:w="0" w:type="dxa"/>
              <w:left w:w="0" w:type="dxa"/>
              <w:bottom w:w="0" w:type="dxa"/>
              <w:right w:w="0" w:type="dxa"/>
            </w:tcMar>
          </w:tcPr>
          <w:p w:rsidR="00B6713D" w:rsidRDefault="00B6713D">
            <w:pPr>
              <w:spacing w:line="1" w:lineRule="auto"/>
            </w:pPr>
          </w:p>
        </w:tc>
        <w:tc>
          <w:tcPr>
            <w:tcW w:w="1700" w:type="dxa"/>
            <w:tcMar>
              <w:top w:w="0" w:type="dxa"/>
              <w:left w:w="0" w:type="dxa"/>
              <w:bottom w:w="0" w:type="dxa"/>
              <w:right w:w="0" w:type="dxa"/>
            </w:tcMar>
          </w:tcPr>
          <w:p w:rsidR="00B6713D" w:rsidRDefault="00F80A9C">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B6713D" w:rsidRDefault="00B6713D">
            <w:pPr>
              <w:spacing w:line="1" w:lineRule="auto"/>
            </w:pPr>
          </w:p>
        </w:tc>
        <w:tc>
          <w:tcPr>
            <w:tcW w:w="3685" w:type="dxa"/>
            <w:tcMar>
              <w:top w:w="0" w:type="dxa"/>
              <w:left w:w="0" w:type="dxa"/>
              <w:bottom w:w="0" w:type="dxa"/>
              <w:right w:w="0" w:type="dxa"/>
            </w:tcMar>
          </w:tcPr>
          <w:p w:rsidR="00B6713D" w:rsidRDefault="00B6713D">
            <w:pPr>
              <w:spacing w:line="1" w:lineRule="auto"/>
            </w:pPr>
          </w:p>
        </w:tc>
        <w:tc>
          <w:tcPr>
            <w:tcW w:w="453" w:type="dxa"/>
            <w:tcMar>
              <w:top w:w="0" w:type="dxa"/>
              <w:left w:w="0" w:type="dxa"/>
              <w:bottom w:w="0" w:type="dxa"/>
              <w:right w:w="0" w:type="dxa"/>
            </w:tcMar>
          </w:tcPr>
          <w:p w:rsidR="00B6713D" w:rsidRDefault="00B6713D">
            <w:pPr>
              <w:spacing w:line="1" w:lineRule="auto"/>
            </w:pPr>
          </w:p>
        </w:tc>
        <w:tc>
          <w:tcPr>
            <w:tcW w:w="566" w:type="dxa"/>
            <w:tcMar>
              <w:top w:w="0" w:type="dxa"/>
              <w:left w:w="0" w:type="dxa"/>
              <w:bottom w:w="0" w:type="dxa"/>
              <w:right w:w="0" w:type="dxa"/>
            </w:tcMar>
          </w:tcPr>
          <w:p w:rsidR="00B6713D" w:rsidRDefault="00B6713D">
            <w:pPr>
              <w:spacing w:line="1" w:lineRule="auto"/>
            </w:pPr>
          </w:p>
        </w:tc>
      </w:tr>
      <w:tr w:rsidR="00B6713D">
        <w:tc>
          <w:tcPr>
            <w:tcW w:w="3118" w:type="dxa"/>
            <w:tcMar>
              <w:top w:w="0" w:type="dxa"/>
              <w:left w:w="0" w:type="dxa"/>
              <w:bottom w:w="0" w:type="dxa"/>
              <w:right w:w="0" w:type="dxa"/>
            </w:tcMar>
          </w:tcPr>
          <w:p w:rsidR="00B6713D" w:rsidRDefault="00F80A9C">
            <w:pPr>
              <w:rPr>
                <w:color w:val="000000"/>
                <w:sz w:val="28"/>
                <w:szCs w:val="28"/>
              </w:rPr>
            </w:pPr>
            <w:r>
              <w:rPr>
                <w:color w:val="000000"/>
                <w:sz w:val="28"/>
                <w:szCs w:val="28"/>
              </w:rPr>
              <w:t xml:space="preserve"> </w:t>
            </w:r>
          </w:p>
        </w:tc>
        <w:tc>
          <w:tcPr>
            <w:tcW w:w="1700" w:type="dxa"/>
            <w:tcMar>
              <w:top w:w="0" w:type="dxa"/>
              <w:left w:w="0" w:type="dxa"/>
              <w:bottom w:w="0" w:type="dxa"/>
              <w:right w:w="0" w:type="dxa"/>
            </w:tcMar>
          </w:tcPr>
          <w:p w:rsidR="00B6713D" w:rsidRDefault="00B6713D">
            <w:pPr>
              <w:spacing w:line="1" w:lineRule="auto"/>
            </w:pPr>
          </w:p>
        </w:tc>
        <w:tc>
          <w:tcPr>
            <w:tcW w:w="850" w:type="dxa"/>
            <w:tcMar>
              <w:top w:w="0" w:type="dxa"/>
              <w:left w:w="0" w:type="dxa"/>
              <w:bottom w:w="0" w:type="dxa"/>
              <w:right w:w="0" w:type="dxa"/>
            </w:tcMar>
          </w:tcPr>
          <w:p w:rsidR="00B6713D" w:rsidRDefault="00B6713D">
            <w:pPr>
              <w:spacing w:line="1" w:lineRule="auto"/>
            </w:pPr>
          </w:p>
        </w:tc>
        <w:tc>
          <w:tcPr>
            <w:tcW w:w="3685" w:type="dxa"/>
            <w:tcMar>
              <w:top w:w="0" w:type="dxa"/>
              <w:left w:w="0" w:type="dxa"/>
              <w:bottom w:w="0" w:type="dxa"/>
              <w:right w:w="0" w:type="dxa"/>
            </w:tcMar>
          </w:tcPr>
          <w:p w:rsidR="00B6713D" w:rsidRDefault="00B6713D">
            <w:pPr>
              <w:spacing w:line="1" w:lineRule="auto"/>
            </w:pPr>
          </w:p>
        </w:tc>
        <w:tc>
          <w:tcPr>
            <w:tcW w:w="453" w:type="dxa"/>
            <w:tcMar>
              <w:top w:w="0" w:type="dxa"/>
              <w:left w:w="0" w:type="dxa"/>
              <w:bottom w:w="0" w:type="dxa"/>
              <w:right w:w="0" w:type="dxa"/>
            </w:tcMar>
          </w:tcPr>
          <w:p w:rsidR="00B6713D" w:rsidRDefault="00B6713D">
            <w:pPr>
              <w:spacing w:line="1" w:lineRule="auto"/>
            </w:pPr>
          </w:p>
        </w:tc>
        <w:tc>
          <w:tcPr>
            <w:tcW w:w="566" w:type="dxa"/>
            <w:tcMar>
              <w:top w:w="0" w:type="dxa"/>
              <w:left w:w="0" w:type="dxa"/>
              <w:bottom w:w="0" w:type="dxa"/>
              <w:right w:w="0" w:type="dxa"/>
            </w:tcMar>
          </w:tcPr>
          <w:p w:rsidR="00B6713D" w:rsidRDefault="00B6713D">
            <w:pPr>
              <w:spacing w:line="1" w:lineRule="auto"/>
            </w:pPr>
          </w:p>
        </w:tc>
      </w:tr>
      <w:tr w:rsidR="00B6713D">
        <w:tc>
          <w:tcPr>
            <w:tcW w:w="9806" w:type="dxa"/>
            <w:gridSpan w:val="5"/>
            <w:vMerge w:val="restart"/>
            <w:tcMar>
              <w:top w:w="0" w:type="dxa"/>
              <w:left w:w="0" w:type="dxa"/>
              <w:bottom w:w="0" w:type="dxa"/>
              <w:right w:w="0" w:type="dxa"/>
            </w:tcMar>
          </w:tcPr>
          <w:tbl>
            <w:tblPr>
              <w:tblOverlap w:val="never"/>
              <w:tblW w:w="9806" w:type="dxa"/>
              <w:tblLayout w:type="fixed"/>
              <w:tblCellMar>
                <w:left w:w="0" w:type="dxa"/>
                <w:right w:w="0" w:type="dxa"/>
              </w:tblCellMar>
              <w:tblLook w:val="01E0"/>
            </w:tblPr>
            <w:tblGrid>
              <w:gridCol w:w="9806"/>
            </w:tblGrid>
            <w:tr w:rsidR="00B6713D">
              <w:tc>
                <w:tcPr>
                  <w:tcW w:w="9806" w:type="dxa"/>
                  <w:tcMar>
                    <w:top w:w="0" w:type="dxa"/>
                    <w:left w:w="0" w:type="dxa"/>
                    <w:bottom w:w="0" w:type="dxa"/>
                    <w:right w:w="0" w:type="dxa"/>
                  </w:tcMar>
                </w:tcPr>
                <w:p w:rsidR="00B6713D" w:rsidRDefault="00F80A9C">
                  <w:r>
                    <w:rPr>
                      <w:color w:val="000000"/>
                      <w:sz w:val="28"/>
                      <w:szCs w:val="28"/>
                    </w:rPr>
                    <w:t>12 февраля 2025 г.</w:t>
                  </w:r>
                </w:p>
              </w:tc>
            </w:tr>
          </w:tbl>
          <w:p w:rsidR="00B6713D" w:rsidRDefault="00B6713D">
            <w:pPr>
              <w:spacing w:line="1" w:lineRule="auto"/>
            </w:pPr>
          </w:p>
        </w:tc>
        <w:tc>
          <w:tcPr>
            <w:tcW w:w="566" w:type="dxa"/>
            <w:tcMar>
              <w:top w:w="0" w:type="dxa"/>
              <w:left w:w="0" w:type="dxa"/>
              <w:bottom w:w="0" w:type="dxa"/>
              <w:right w:w="0" w:type="dxa"/>
            </w:tcMar>
          </w:tcPr>
          <w:p w:rsidR="00B6713D" w:rsidRDefault="00B6713D">
            <w:pPr>
              <w:spacing w:line="1" w:lineRule="auto"/>
            </w:pPr>
          </w:p>
        </w:tc>
      </w:tr>
    </w:tbl>
    <w:p w:rsidR="00B6713D" w:rsidRDefault="00B6713D">
      <w:pPr>
        <w:sectPr w:rsidR="00B6713D">
          <w:headerReference w:type="default" r:id="rId8"/>
          <w:footerReference w:type="default" r:id="rId9"/>
          <w:pgSz w:w="11905" w:h="16837"/>
          <w:pgMar w:top="1133" w:right="566" w:bottom="1133" w:left="1133" w:header="1133" w:footer="1133" w:gutter="0"/>
          <w:cols w:space="720"/>
        </w:sectPr>
      </w:pPr>
    </w:p>
    <w:p w:rsidR="00B6713D" w:rsidRDefault="00B6713D">
      <w:pPr>
        <w:rPr>
          <w:vanish/>
        </w:rPr>
      </w:pPr>
      <w:bookmarkStart w:id="3" w:name="__bookmark_13"/>
      <w:bookmarkEnd w:id="3"/>
    </w:p>
    <w:tbl>
      <w:tblPr>
        <w:tblOverlap w:val="never"/>
        <w:tblW w:w="10206" w:type="dxa"/>
        <w:tblLayout w:type="fixed"/>
        <w:tblLook w:val="01E0"/>
      </w:tblPr>
      <w:tblGrid>
        <w:gridCol w:w="1133"/>
        <w:gridCol w:w="907"/>
        <w:gridCol w:w="907"/>
        <w:gridCol w:w="907"/>
        <w:gridCol w:w="907"/>
        <w:gridCol w:w="907"/>
        <w:gridCol w:w="286"/>
        <w:gridCol w:w="621"/>
        <w:gridCol w:w="20"/>
        <w:gridCol w:w="635"/>
        <w:gridCol w:w="252"/>
        <w:gridCol w:w="907"/>
        <w:gridCol w:w="20"/>
        <w:gridCol w:w="887"/>
        <w:gridCol w:w="910"/>
      </w:tblGrid>
      <w:tr w:rsidR="00B6713D">
        <w:tc>
          <w:tcPr>
            <w:tcW w:w="1133" w:type="dxa"/>
            <w:tcMar>
              <w:top w:w="0" w:type="dxa"/>
              <w:left w:w="0" w:type="dxa"/>
              <w:bottom w:w="0" w:type="dxa"/>
              <w:right w:w="0" w:type="dxa"/>
            </w:tcMar>
          </w:tcPr>
          <w:p w:rsidR="00B6713D" w:rsidRDefault="00B6713D">
            <w:pPr>
              <w:spacing w:line="1" w:lineRule="auto"/>
              <w:jc w:val="center"/>
            </w:pPr>
          </w:p>
        </w:tc>
        <w:tc>
          <w:tcPr>
            <w:tcW w:w="907" w:type="dxa"/>
            <w:tcMar>
              <w:top w:w="0" w:type="dxa"/>
              <w:left w:w="0" w:type="dxa"/>
              <w:bottom w:w="0" w:type="dxa"/>
              <w:right w:w="0" w:type="dxa"/>
            </w:tcMar>
          </w:tcPr>
          <w:p w:rsidR="00B6713D" w:rsidRDefault="00B6713D">
            <w:pPr>
              <w:spacing w:line="1" w:lineRule="auto"/>
              <w:jc w:val="center"/>
            </w:pPr>
          </w:p>
        </w:tc>
        <w:tc>
          <w:tcPr>
            <w:tcW w:w="907" w:type="dxa"/>
            <w:tcMar>
              <w:top w:w="0" w:type="dxa"/>
              <w:left w:w="0" w:type="dxa"/>
              <w:bottom w:w="0" w:type="dxa"/>
              <w:right w:w="0" w:type="dxa"/>
            </w:tcMar>
          </w:tcPr>
          <w:p w:rsidR="00B6713D" w:rsidRDefault="00B6713D">
            <w:pPr>
              <w:spacing w:line="1" w:lineRule="auto"/>
              <w:jc w:val="center"/>
            </w:pPr>
          </w:p>
        </w:tc>
        <w:tc>
          <w:tcPr>
            <w:tcW w:w="907" w:type="dxa"/>
            <w:tcMar>
              <w:top w:w="0" w:type="dxa"/>
              <w:left w:w="0" w:type="dxa"/>
              <w:bottom w:w="0" w:type="dxa"/>
              <w:right w:w="0" w:type="dxa"/>
            </w:tcMar>
          </w:tcPr>
          <w:p w:rsidR="00B6713D" w:rsidRDefault="00B6713D">
            <w:pPr>
              <w:spacing w:line="1" w:lineRule="auto"/>
              <w:jc w:val="center"/>
            </w:pPr>
          </w:p>
        </w:tc>
        <w:tc>
          <w:tcPr>
            <w:tcW w:w="907" w:type="dxa"/>
            <w:tcMar>
              <w:top w:w="0" w:type="dxa"/>
              <w:left w:w="0" w:type="dxa"/>
              <w:bottom w:w="0" w:type="dxa"/>
              <w:right w:w="0" w:type="dxa"/>
            </w:tcMar>
          </w:tcPr>
          <w:p w:rsidR="00B6713D" w:rsidRDefault="00B6713D">
            <w:pPr>
              <w:spacing w:line="1" w:lineRule="auto"/>
              <w:jc w:val="center"/>
            </w:pPr>
          </w:p>
        </w:tc>
        <w:tc>
          <w:tcPr>
            <w:tcW w:w="907" w:type="dxa"/>
            <w:tcMar>
              <w:top w:w="0" w:type="dxa"/>
              <w:left w:w="0" w:type="dxa"/>
              <w:bottom w:w="0" w:type="dxa"/>
              <w:right w:w="0" w:type="dxa"/>
            </w:tcMar>
          </w:tcPr>
          <w:p w:rsidR="00B6713D" w:rsidRDefault="00B6713D">
            <w:pPr>
              <w:spacing w:line="1" w:lineRule="auto"/>
              <w:jc w:val="center"/>
            </w:pPr>
          </w:p>
        </w:tc>
        <w:tc>
          <w:tcPr>
            <w:tcW w:w="907" w:type="dxa"/>
            <w:gridSpan w:val="2"/>
            <w:tcMar>
              <w:top w:w="0" w:type="dxa"/>
              <w:left w:w="0" w:type="dxa"/>
              <w:bottom w:w="0" w:type="dxa"/>
              <w:right w:w="0" w:type="dxa"/>
            </w:tcMar>
          </w:tcPr>
          <w:p w:rsidR="00B6713D" w:rsidRDefault="00B6713D">
            <w:pPr>
              <w:spacing w:line="1" w:lineRule="auto"/>
              <w:jc w:val="center"/>
            </w:pPr>
          </w:p>
        </w:tc>
        <w:tc>
          <w:tcPr>
            <w:tcW w:w="907" w:type="dxa"/>
            <w:gridSpan w:val="3"/>
            <w:tcMar>
              <w:top w:w="0" w:type="dxa"/>
              <w:left w:w="0" w:type="dxa"/>
              <w:bottom w:w="0" w:type="dxa"/>
              <w:right w:w="0" w:type="dxa"/>
            </w:tcMar>
          </w:tcPr>
          <w:p w:rsidR="00B6713D" w:rsidRDefault="00B6713D">
            <w:pPr>
              <w:spacing w:line="1" w:lineRule="auto"/>
              <w:jc w:val="center"/>
            </w:pPr>
          </w:p>
        </w:tc>
        <w:tc>
          <w:tcPr>
            <w:tcW w:w="2724" w:type="dxa"/>
            <w:gridSpan w:val="4"/>
            <w:tcMar>
              <w:top w:w="0" w:type="dxa"/>
              <w:left w:w="0" w:type="dxa"/>
              <w:bottom w:w="0" w:type="dxa"/>
              <w:right w:w="0" w:type="dxa"/>
            </w:tcMar>
          </w:tcPr>
          <w:p w:rsidR="00B6713D" w:rsidRDefault="00F80A9C">
            <w:pPr>
              <w:jc w:val="right"/>
              <w:rPr>
                <w:color w:val="000000"/>
                <w:sz w:val="28"/>
                <w:szCs w:val="28"/>
              </w:rPr>
            </w:pPr>
            <w:r>
              <w:rPr>
                <w:color w:val="000000"/>
                <w:sz w:val="28"/>
                <w:szCs w:val="28"/>
              </w:rPr>
              <w:t>Таблица №15</w:t>
            </w:r>
          </w:p>
        </w:tc>
      </w:tr>
      <w:tr w:rsidR="00B6713D">
        <w:trPr>
          <w:trHeight w:val="322"/>
        </w:trPr>
        <w:tc>
          <w:tcPr>
            <w:tcW w:w="10206" w:type="dxa"/>
            <w:gridSpan w:val="15"/>
            <w:tcMar>
              <w:top w:w="0" w:type="dxa"/>
              <w:left w:w="0" w:type="dxa"/>
              <w:bottom w:w="0" w:type="dxa"/>
              <w:right w:w="0" w:type="dxa"/>
            </w:tcMar>
          </w:tcPr>
          <w:p w:rsidR="00B6713D" w:rsidRDefault="00F80A9C">
            <w:pPr>
              <w:jc w:val="center"/>
              <w:rPr>
                <w:b/>
                <w:bCs/>
                <w:color w:val="000000"/>
                <w:sz w:val="28"/>
                <w:szCs w:val="28"/>
              </w:rPr>
            </w:pPr>
            <w:r>
              <w:rPr>
                <w:b/>
                <w:bCs/>
                <w:color w:val="000000"/>
                <w:sz w:val="28"/>
                <w:szCs w:val="28"/>
              </w:rPr>
              <w:t>Причины увеличения просроченной задолженности</w:t>
            </w:r>
          </w:p>
        </w:tc>
      </w:tr>
      <w:tr w:rsidR="00B6713D" w:rsidTr="00F80A9C">
        <w:tc>
          <w:tcPr>
            <w:tcW w:w="1133" w:type="dxa"/>
            <w:tcMar>
              <w:top w:w="0" w:type="dxa"/>
              <w:left w:w="0" w:type="dxa"/>
              <w:bottom w:w="0" w:type="dxa"/>
              <w:right w:w="0" w:type="dxa"/>
            </w:tcMar>
          </w:tcPr>
          <w:p w:rsidR="00B6713D" w:rsidRDefault="00B6713D">
            <w:pPr>
              <w:spacing w:line="1" w:lineRule="auto"/>
              <w:jc w:val="center"/>
            </w:pPr>
          </w:p>
        </w:tc>
        <w:tc>
          <w:tcPr>
            <w:tcW w:w="907" w:type="dxa"/>
            <w:tcMar>
              <w:top w:w="0" w:type="dxa"/>
              <w:left w:w="0" w:type="dxa"/>
              <w:bottom w:w="0" w:type="dxa"/>
              <w:right w:w="0" w:type="dxa"/>
            </w:tcMar>
          </w:tcPr>
          <w:p w:rsidR="00B6713D" w:rsidRDefault="00B6713D">
            <w:pPr>
              <w:spacing w:line="1" w:lineRule="auto"/>
              <w:jc w:val="center"/>
            </w:pPr>
          </w:p>
        </w:tc>
        <w:tc>
          <w:tcPr>
            <w:tcW w:w="907" w:type="dxa"/>
            <w:tcMar>
              <w:top w:w="0" w:type="dxa"/>
              <w:left w:w="0" w:type="dxa"/>
              <w:bottom w:w="0" w:type="dxa"/>
              <w:right w:w="0" w:type="dxa"/>
            </w:tcMar>
          </w:tcPr>
          <w:p w:rsidR="00B6713D" w:rsidRDefault="00B6713D">
            <w:pPr>
              <w:spacing w:line="1" w:lineRule="auto"/>
              <w:jc w:val="center"/>
            </w:pPr>
          </w:p>
        </w:tc>
        <w:tc>
          <w:tcPr>
            <w:tcW w:w="907" w:type="dxa"/>
            <w:tcMar>
              <w:top w:w="0" w:type="dxa"/>
              <w:left w:w="0" w:type="dxa"/>
              <w:bottom w:w="0" w:type="dxa"/>
              <w:right w:w="0" w:type="dxa"/>
            </w:tcMar>
          </w:tcPr>
          <w:p w:rsidR="00B6713D" w:rsidRDefault="00B6713D">
            <w:pPr>
              <w:spacing w:line="1" w:lineRule="auto"/>
              <w:jc w:val="center"/>
            </w:pPr>
          </w:p>
        </w:tc>
        <w:tc>
          <w:tcPr>
            <w:tcW w:w="907" w:type="dxa"/>
            <w:tcMar>
              <w:top w:w="0" w:type="dxa"/>
              <w:left w:w="0" w:type="dxa"/>
              <w:bottom w:w="0" w:type="dxa"/>
              <w:right w:w="0" w:type="dxa"/>
            </w:tcMar>
          </w:tcPr>
          <w:p w:rsidR="00B6713D" w:rsidRDefault="00B6713D">
            <w:pPr>
              <w:spacing w:line="1" w:lineRule="auto"/>
              <w:jc w:val="center"/>
            </w:pPr>
          </w:p>
        </w:tc>
        <w:tc>
          <w:tcPr>
            <w:tcW w:w="907" w:type="dxa"/>
            <w:tcMar>
              <w:top w:w="0" w:type="dxa"/>
              <w:left w:w="0" w:type="dxa"/>
              <w:bottom w:w="0" w:type="dxa"/>
              <w:right w:w="0" w:type="dxa"/>
            </w:tcMar>
          </w:tcPr>
          <w:p w:rsidR="00B6713D" w:rsidRDefault="00B6713D">
            <w:pPr>
              <w:spacing w:line="1" w:lineRule="auto"/>
              <w:jc w:val="center"/>
            </w:pPr>
          </w:p>
        </w:tc>
        <w:tc>
          <w:tcPr>
            <w:tcW w:w="907" w:type="dxa"/>
            <w:gridSpan w:val="2"/>
            <w:tcMar>
              <w:top w:w="0" w:type="dxa"/>
              <w:left w:w="0" w:type="dxa"/>
              <w:bottom w:w="0" w:type="dxa"/>
              <w:right w:w="0" w:type="dxa"/>
            </w:tcMar>
          </w:tcPr>
          <w:p w:rsidR="00B6713D" w:rsidRDefault="00B6713D">
            <w:pPr>
              <w:spacing w:line="1" w:lineRule="auto"/>
              <w:jc w:val="center"/>
            </w:pPr>
          </w:p>
        </w:tc>
        <w:tc>
          <w:tcPr>
            <w:tcW w:w="20" w:type="dxa"/>
            <w:tcMar>
              <w:top w:w="0" w:type="dxa"/>
              <w:left w:w="0" w:type="dxa"/>
              <w:bottom w:w="0" w:type="dxa"/>
              <w:right w:w="0" w:type="dxa"/>
            </w:tcMar>
          </w:tcPr>
          <w:p w:rsidR="00B6713D" w:rsidRDefault="00B6713D">
            <w:pPr>
              <w:spacing w:line="1" w:lineRule="auto"/>
              <w:jc w:val="center"/>
            </w:pPr>
          </w:p>
        </w:tc>
        <w:tc>
          <w:tcPr>
            <w:tcW w:w="1794" w:type="dxa"/>
            <w:gridSpan w:val="3"/>
            <w:tcMar>
              <w:top w:w="0" w:type="dxa"/>
              <w:left w:w="0" w:type="dxa"/>
              <w:bottom w:w="0" w:type="dxa"/>
              <w:right w:w="0" w:type="dxa"/>
            </w:tcMar>
          </w:tcPr>
          <w:p w:rsidR="00B6713D" w:rsidRDefault="00B6713D">
            <w:pPr>
              <w:spacing w:line="1" w:lineRule="auto"/>
              <w:jc w:val="center"/>
            </w:pPr>
          </w:p>
        </w:tc>
        <w:tc>
          <w:tcPr>
            <w:tcW w:w="20" w:type="dxa"/>
            <w:tcMar>
              <w:top w:w="0" w:type="dxa"/>
              <w:left w:w="0" w:type="dxa"/>
              <w:bottom w:w="0" w:type="dxa"/>
              <w:right w:w="0" w:type="dxa"/>
            </w:tcMar>
          </w:tcPr>
          <w:p w:rsidR="00B6713D" w:rsidRDefault="00B6713D">
            <w:pPr>
              <w:spacing w:line="1" w:lineRule="auto"/>
              <w:jc w:val="center"/>
            </w:pPr>
          </w:p>
        </w:tc>
        <w:tc>
          <w:tcPr>
            <w:tcW w:w="1797" w:type="dxa"/>
            <w:gridSpan w:val="2"/>
            <w:tcMar>
              <w:top w:w="0" w:type="dxa"/>
              <w:left w:w="0" w:type="dxa"/>
              <w:bottom w:w="0" w:type="dxa"/>
              <w:right w:w="0" w:type="dxa"/>
            </w:tcMar>
          </w:tcPr>
          <w:p w:rsidR="00B6713D" w:rsidRDefault="00B6713D">
            <w:pPr>
              <w:spacing w:line="1" w:lineRule="auto"/>
              <w:jc w:val="center"/>
            </w:pPr>
          </w:p>
        </w:tc>
      </w:tr>
      <w:tr w:rsidR="00B6713D" w:rsidTr="00F80A9C">
        <w:trPr>
          <w:trHeight w:val="680"/>
        </w:trPr>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Отчет</w:t>
            </w:r>
          </w:p>
        </w:tc>
        <w:tc>
          <w:tcPr>
            <w:tcW w:w="2721"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Показатель</w:t>
            </w:r>
          </w:p>
        </w:tc>
        <w:tc>
          <w:tcPr>
            <w:tcW w:w="9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Код строки</w:t>
            </w:r>
          </w:p>
        </w:tc>
        <w:tc>
          <w:tcPr>
            <w:tcW w:w="119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Номер (код) счета</w:t>
            </w:r>
          </w:p>
        </w:tc>
        <w:tc>
          <w:tcPr>
            <w:tcW w:w="1276"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Сумма, руб.</w:t>
            </w:r>
          </w:p>
        </w:tc>
        <w:tc>
          <w:tcPr>
            <w:tcW w:w="2976"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Пояснения</w:t>
            </w:r>
          </w:p>
        </w:tc>
      </w:tr>
      <w:tr w:rsidR="00B6713D" w:rsidTr="00F80A9C">
        <w:tc>
          <w:tcPr>
            <w:tcW w:w="1133" w:type="dxa"/>
            <w:tcBorders>
              <w:top w:val="single" w:sz="6" w:space="0" w:color="000000"/>
              <w:left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1</w:t>
            </w:r>
          </w:p>
        </w:tc>
        <w:tc>
          <w:tcPr>
            <w:tcW w:w="2721" w:type="dxa"/>
            <w:gridSpan w:val="3"/>
            <w:tcBorders>
              <w:top w:val="single" w:sz="6" w:space="0" w:color="000000"/>
              <w:left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2</w:t>
            </w:r>
          </w:p>
        </w:tc>
        <w:tc>
          <w:tcPr>
            <w:tcW w:w="907" w:type="dxa"/>
            <w:tcBorders>
              <w:top w:val="single" w:sz="6" w:space="0" w:color="000000"/>
              <w:left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3</w:t>
            </w:r>
          </w:p>
        </w:tc>
        <w:tc>
          <w:tcPr>
            <w:tcW w:w="1193" w:type="dxa"/>
            <w:gridSpan w:val="2"/>
            <w:tcBorders>
              <w:top w:val="single" w:sz="6" w:space="0" w:color="000000"/>
              <w:left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4</w:t>
            </w:r>
          </w:p>
        </w:tc>
        <w:tc>
          <w:tcPr>
            <w:tcW w:w="1276" w:type="dxa"/>
            <w:gridSpan w:val="3"/>
            <w:tcBorders>
              <w:top w:val="single" w:sz="6" w:space="0" w:color="000000"/>
              <w:left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5</w:t>
            </w:r>
          </w:p>
        </w:tc>
        <w:tc>
          <w:tcPr>
            <w:tcW w:w="2976" w:type="dxa"/>
            <w:gridSpan w:val="5"/>
            <w:tcBorders>
              <w:top w:val="single" w:sz="6" w:space="0" w:color="000000"/>
              <w:left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6</w:t>
            </w:r>
          </w:p>
        </w:tc>
      </w:tr>
      <w:bookmarkStart w:id="4" w:name="_Toc0503169"/>
      <w:bookmarkEnd w:id="4"/>
      <w:tr w:rsidR="00B6713D">
        <w:tc>
          <w:tcPr>
            <w:tcW w:w="1133" w:type="dxa"/>
            <w:tcBorders>
              <w:top w:val="single" w:sz="6" w:space="0" w:color="000000"/>
              <w:left w:val="single" w:sz="6" w:space="0" w:color="000000"/>
              <w:right w:val="single" w:sz="6" w:space="0" w:color="000000"/>
            </w:tcBorders>
            <w:tcMar>
              <w:top w:w="0" w:type="dxa"/>
              <w:left w:w="0" w:type="dxa"/>
              <w:bottom w:w="0" w:type="dxa"/>
              <w:right w:w="0" w:type="dxa"/>
            </w:tcMar>
            <w:vAlign w:val="center"/>
          </w:tcPr>
          <w:p w:rsidR="00B6713D" w:rsidRDefault="00B6713D">
            <w:pPr>
              <w:rPr>
                <w:vanish/>
              </w:rPr>
            </w:pPr>
            <w:r>
              <w:fldChar w:fldCharType="begin"/>
            </w:r>
            <w:r w:rsidR="00F80A9C">
              <w:instrText xml:space="preserve"> TC "0503169" \f C \l "1"</w:instrText>
            </w:r>
            <w:r>
              <w:fldChar w:fldCharType="end"/>
            </w:r>
          </w:p>
          <w:p w:rsidR="00B6713D" w:rsidRDefault="00F80A9C">
            <w:pPr>
              <w:rPr>
                <w:color w:val="000000"/>
                <w:sz w:val="28"/>
                <w:szCs w:val="28"/>
              </w:rPr>
            </w:pPr>
            <w:r>
              <w:rPr>
                <w:color w:val="000000"/>
                <w:sz w:val="28"/>
                <w:szCs w:val="28"/>
              </w:rPr>
              <w:t>0503169</w:t>
            </w:r>
          </w:p>
        </w:tc>
        <w:tc>
          <w:tcPr>
            <w:tcW w:w="9073" w:type="dxa"/>
            <w:gridSpan w:val="14"/>
            <w:tcBorders>
              <w:right w:val="single" w:sz="6" w:space="0" w:color="000000"/>
            </w:tcBorders>
            <w:tcMar>
              <w:top w:w="0" w:type="dxa"/>
              <w:left w:w="0" w:type="dxa"/>
              <w:bottom w:w="0" w:type="dxa"/>
              <w:right w:w="0" w:type="dxa"/>
            </w:tcMar>
          </w:tcPr>
          <w:tbl>
            <w:tblPr>
              <w:tblOverlap w:val="never"/>
              <w:tblW w:w="9073" w:type="dxa"/>
              <w:tblLayout w:type="fixed"/>
              <w:tblLook w:val="01E0"/>
            </w:tblPr>
            <w:tblGrid>
              <w:gridCol w:w="2721"/>
              <w:gridCol w:w="6352"/>
            </w:tblGrid>
            <w:tr w:rsidR="00B6713D">
              <w:trPr>
                <w:trHeight w:val="322"/>
              </w:trPr>
              <w:tc>
                <w:tcPr>
                  <w:tcW w:w="2721" w:type="dxa"/>
                  <w:vMerge w:val="restart"/>
                  <w:tcBorders>
                    <w:top w:val="single" w:sz="6" w:space="0" w:color="000000"/>
                    <w:right w:val="single" w:sz="6" w:space="0" w:color="000000"/>
                  </w:tcBorders>
                  <w:tcMar>
                    <w:top w:w="0" w:type="dxa"/>
                    <w:left w:w="0" w:type="dxa"/>
                    <w:bottom w:w="0" w:type="dxa"/>
                    <w:right w:w="0" w:type="dxa"/>
                  </w:tcMar>
                  <w:vAlign w:val="center"/>
                </w:tcPr>
                <w:bookmarkStart w:id="5" w:name="__bookmark_14"/>
                <w:bookmarkStart w:id="6" w:name="_TocПричины_увеличения_просроченной_деби"/>
                <w:bookmarkEnd w:id="5"/>
                <w:bookmarkEnd w:id="6"/>
                <w:p w:rsidR="00B6713D" w:rsidRDefault="00B6713D">
                  <w:pPr>
                    <w:rPr>
                      <w:vanish/>
                    </w:rPr>
                  </w:pPr>
                  <w:r>
                    <w:fldChar w:fldCharType="begin"/>
                  </w:r>
                  <w:r w:rsidR="00F80A9C">
                    <w:instrText xml:space="preserve"> TC "Причины увеличения просроченной дебиторской задолженности по сравнению с показателями за аналогичный период прошлого отчетного года" \f C \l "2"</w:instrText>
                  </w:r>
                  <w:r>
                    <w:fldChar w:fldCharType="end"/>
                  </w:r>
                </w:p>
                <w:p w:rsidR="00B6713D" w:rsidRDefault="00F80A9C">
                  <w:pPr>
                    <w:jc w:val="center"/>
                    <w:rPr>
                      <w:color w:val="000000"/>
                      <w:sz w:val="28"/>
                      <w:szCs w:val="28"/>
                    </w:rPr>
                  </w:pPr>
                  <w:r>
                    <w:rPr>
                      <w:color w:val="000000"/>
                      <w:sz w:val="28"/>
                      <w:szCs w:val="28"/>
                    </w:rPr>
                    <w:t>Причины увеличения просроченной дебиторской задолженности по сравнен</w:t>
                  </w:r>
                  <w:r>
                    <w:rPr>
                      <w:color w:val="000000"/>
                      <w:sz w:val="28"/>
                      <w:szCs w:val="28"/>
                    </w:rPr>
                    <w:t>ию с показателями за аналогичный период прошлого отчетного года</w:t>
                  </w:r>
                </w:p>
              </w:tc>
              <w:tc>
                <w:tcPr>
                  <w:tcW w:w="6352" w:type="dxa"/>
                  <w:vMerge w:val="restart"/>
                  <w:tcBorders>
                    <w:right w:val="single" w:sz="6" w:space="0" w:color="000000"/>
                  </w:tcBorders>
                  <w:tcMar>
                    <w:top w:w="0" w:type="dxa"/>
                    <w:left w:w="0" w:type="dxa"/>
                    <w:bottom w:w="0" w:type="dxa"/>
                    <w:right w:w="0" w:type="dxa"/>
                  </w:tcMar>
                </w:tcPr>
                <w:tbl>
                  <w:tblPr>
                    <w:tblOverlap w:val="never"/>
                    <w:tblW w:w="6352" w:type="dxa"/>
                    <w:tblLayout w:type="fixed"/>
                    <w:tblLook w:val="01E0"/>
                  </w:tblPr>
                  <w:tblGrid>
                    <w:gridCol w:w="907"/>
                    <w:gridCol w:w="1193"/>
                    <w:gridCol w:w="1276"/>
                    <w:gridCol w:w="2976"/>
                  </w:tblGrid>
                  <w:tr w:rsidR="00B6713D" w:rsidTr="00F80A9C">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B6713D">
                          <w:trPr>
                            <w:jc w:val="center"/>
                          </w:trPr>
                          <w:tc>
                            <w:tcPr>
                              <w:tcW w:w="907" w:type="dxa"/>
                              <w:tcMar>
                                <w:top w:w="0" w:type="dxa"/>
                                <w:left w:w="0" w:type="dxa"/>
                                <w:bottom w:w="0" w:type="dxa"/>
                                <w:right w:w="0" w:type="dxa"/>
                              </w:tcMar>
                            </w:tcPr>
                            <w:p w:rsidR="00B6713D" w:rsidRDefault="00F80A9C">
                              <w:pPr>
                                <w:jc w:val="center"/>
                              </w:pPr>
                              <w:bookmarkStart w:id="7" w:name="__bookmark_15"/>
                              <w:bookmarkEnd w:id="7"/>
                              <w:r>
                                <w:rPr>
                                  <w:color w:val="000000"/>
                                  <w:sz w:val="28"/>
                                  <w:szCs w:val="28"/>
                                </w:rPr>
                                <w:t>100</w:t>
                              </w:r>
                            </w:p>
                          </w:tc>
                        </w:tr>
                      </w:tbl>
                      <w:p w:rsidR="00B6713D" w:rsidRDefault="00B6713D">
                        <w:pPr>
                          <w:spacing w:line="1" w:lineRule="auto"/>
                        </w:pPr>
                      </w:p>
                    </w:tc>
                    <w:tc>
                      <w:tcPr>
                        <w:tcW w:w="1193" w:type="dxa"/>
                        <w:vMerge w:val="restart"/>
                        <w:tcBorders>
                          <w:top w:val="single" w:sz="6" w:space="0" w:color="000000"/>
                          <w:right w:val="single" w:sz="6" w:space="0" w:color="000000"/>
                        </w:tcBorders>
                        <w:tcMar>
                          <w:top w:w="0" w:type="dxa"/>
                          <w:left w:w="0" w:type="dxa"/>
                          <w:bottom w:w="0" w:type="dxa"/>
                          <w:right w:w="0" w:type="dxa"/>
                        </w:tcMar>
                      </w:tcPr>
                      <w:p w:rsidR="00B6713D" w:rsidRDefault="00F80A9C">
                        <w:pPr>
                          <w:rPr>
                            <w:color w:val="000000"/>
                            <w:sz w:val="28"/>
                            <w:szCs w:val="28"/>
                          </w:rPr>
                        </w:pPr>
                        <w:r>
                          <w:rPr>
                            <w:color w:val="000000"/>
                            <w:sz w:val="28"/>
                            <w:szCs w:val="28"/>
                          </w:rPr>
                          <w:t>11105012141000120 1 20523007</w:t>
                        </w:r>
                      </w:p>
                    </w:tc>
                    <w:tc>
                      <w:tcPr>
                        <w:tcW w:w="1276" w:type="dxa"/>
                        <w:vMerge w:val="restart"/>
                        <w:tcBorders>
                          <w:top w:val="single" w:sz="6" w:space="0" w:color="000000"/>
                          <w:right w:val="single" w:sz="6" w:space="0" w:color="000000"/>
                        </w:tcBorders>
                        <w:tcMar>
                          <w:top w:w="0" w:type="dxa"/>
                          <w:left w:w="0" w:type="dxa"/>
                          <w:bottom w:w="0" w:type="dxa"/>
                          <w:right w:w="0" w:type="dxa"/>
                        </w:tcMar>
                      </w:tcPr>
                      <w:p w:rsidR="00B6713D" w:rsidRDefault="00F80A9C">
                        <w:pPr>
                          <w:rPr>
                            <w:color w:val="000000"/>
                            <w:sz w:val="28"/>
                            <w:szCs w:val="28"/>
                          </w:rPr>
                        </w:pPr>
                        <w:r>
                          <w:rPr>
                            <w:color w:val="000000"/>
                            <w:sz w:val="28"/>
                            <w:szCs w:val="28"/>
                          </w:rPr>
                          <w:t>55 227,60</w:t>
                        </w:r>
                      </w:p>
                    </w:tc>
                    <w:tc>
                      <w:tcPr>
                        <w:tcW w:w="2976" w:type="dxa"/>
                        <w:tcBorders>
                          <w:top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 xml:space="preserve">Неисполнение Арендатором </w:t>
                        </w:r>
                        <w:proofErr w:type="spellStart"/>
                        <w:r>
                          <w:rPr>
                            <w:color w:val="000000"/>
                            <w:sz w:val="28"/>
                            <w:szCs w:val="28"/>
                          </w:rPr>
                          <w:t>Ульбиевой</w:t>
                        </w:r>
                        <w:proofErr w:type="spellEnd"/>
                        <w:r>
                          <w:rPr>
                            <w:color w:val="000000"/>
                            <w:sz w:val="28"/>
                            <w:szCs w:val="28"/>
                          </w:rPr>
                          <w:t xml:space="preserve"> </w:t>
                        </w:r>
                        <w:proofErr w:type="spellStart"/>
                        <w:r>
                          <w:rPr>
                            <w:color w:val="000000"/>
                            <w:sz w:val="28"/>
                            <w:szCs w:val="28"/>
                          </w:rPr>
                          <w:t>Мадины</w:t>
                        </w:r>
                        <w:proofErr w:type="spellEnd"/>
                        <w:r>
                          <w:rPr>
                            <w:color w:val="000000"/>
                            <w:sz w:val="28"/>
                            <w:szCs w:val="28"/>
                          </w:rPr>
                          <w:t xml:space="preserve"> </w:t>
                        </w:r>
                        <w:proofErr w:type="spellStart"/>
                        <w:r>
                          <w:rPr>
                            <w:color w:val="000000"/>
                            <w:sz w:val="28"/>
                            <w:szCs w:val="28"/>
                          </w:rPr>
                          <w:t>Алиевны</w:t>
                        </w:r>
                        <w:proofErr w:type="spellEnd"/>
                        <w:r>
                          <w:rPr>
                            <w:color w:val="000000"/>
                            <w:sz w:val="28"/>
                            <w:szCs w:val="28"/>
                          </w:rPr>
                          <w:t xml:space="preserve"> (ИНН 261601879141) обязательств по внесению арендной платы за земельный участок </w:t>
                        </w:r>
                        <w:proofErr w:type="gramStart"/>
                        <w:r>
                          <w:rPr>
                            <w:color w:val="000000"/>
                            <w:sz w:val="28"/>
                            <w:szCs w:val="28"/>
                          </w:rPr>
                          <w:t>согласно договора</w:t>
                        </w:r>
                        <w:proofErr w:type="gramEnd"/>
                        <w:r>
                          <w:rPr>
                            <w:color w:val="000000"/>
                            <w:sz w:val="28"/>
                            <w:szCs w:val="28"/>
                          </w:rPr>
                          <w:t xml:space="preserve"> аренды б/</w:t>
                        </w:r>
                        <w:proofErr w:type="spellStart"/>
                        <w:r>
                          <w:rPr>
                            <w:color w:val="000000"/>
                            <w:sz w:val="28"/>
                            <w:szCs w:val="28"/>
                          </w:rPr>
                          <w:t>н</w:t>
                        </w:r>
                        <w:proofErr w:type="spellEnd"/>
                        <w:r>
                          <w:rPr>
                            <w:color w:val="000000"/>
                            <w:sz w:val="28"/>
                            <w:szCs w:val="28"/>
                          </w:rPr>
                          <w:t xml:space="preserve"> от 09.12.2021г.</w:t>
                        </w:r>
                        <w:r>
                          <w:rPr>
                            <w:color w:val="000000"/>
                            <w:sz w:val="28"/>
                            <w:szCs w:val="28"/>
                          </w:rPr>
                          <w:br/>
                          <w:t>Так как споры по урегулированию задолженности не были разрешены путем переговоров</w:t>
                        </w:r>
                        <w:r>
                          <w:rPr>
                            <w:color w:val="000000"/>
                            <w:sz w:val="28"/>
                            <w:szCs w:val="28"/>
                          </w:rPr>
                          <w:t xml:space="preserve">, дела переданы в суд на рассмотрение. </w:t>
                        </w:r>
                        <w:r>
                          <w:rPr>
                            <w:color w:val="000000"/>
                            <w:sz w:val="28"/>
                            <w:szCs w:val="28"/>
                          </w:rPr>
                          <w:br/>
                          <w:t xml:space="preserve">По Арендатору </w:t>
                        </w:r>
                        <w:proofErr w:type="spellStart"/>
                        <w:r>
                          <w:rPr>
                            <w:color w:val="000000"/>
                            <w:sz w:val="28"/>
                            <w:szCs w:val="28"/>
                          </w:rPr>
                          <w:t>Ульбиевой</w:t>
                        </w:r>
                        <w:proofErr w:type="spellEnd"/>
                        <w:r>
                          <w:rPr>
                            <w:color w:val="000000"/>
                            <w:sz w:val="28"/>
                            <w:szCs w:val="28"/>
                          </w:rPr>
                          <w:t xml:space="preserve"> </w:t>
                        </w:r>
                        <w:proofErr w:type="spellStart"/>
                        <w:r>
                          <w:rPr>
                            <w:color w:val="000000"/>
                            <w:sz w:val="28"/>
                            <w:szCs w:val="28"/>
                          </w:rPr>
                          <w:t>Мадины</w:t>
                        </w:r>
                        <w:proofErr w:type="spellEnd"/>
                        <w:r>
                          <w:rPr>
                            <w:color w:val="000000"/>
                            <w:sz w:val="28"/>
                            <w:szCs w:val="28"/>
                          </w:rPr>
                          <w:t xml:space="preserve"> </w:t>
                        </w:r>
                        <w:proofErr w:type="spellStart"/>
                        <w:r>
                          <w:rPr>
                            <w:color w:val="000000"/>
                            <w:sz w:val="28"/>
                            <w:szCs w:val="28"/>
                          </w:rPr>
                          <w:t>Алиевны</w:t>
                        </w:r>
                        <w:proofErr w:type="spellEnd"/>
                        <w:r>
                          <w:rPr>
                            <w:color w:val="000000"/>
                            <w:sz w:val="28"/>
                            <w:szCs w:val="28"/>
                          </w:rPr>
                          <w:t xml:space="preserve"> решение  о взыскании задолженности вступило в силу 19.05.2024года, было направлено судебным приставам, постановление о возбуждении исполнительного производства  35790/24/26027-И</w:t>
                        </w:r>
                        <w:r>
                          <w:rPr>
                            <w:color w:val="000000"/>
                            <w:sz w:val="28"/>
                            <w:szCs w:val="28"/>
                          </w:rPr>
                          <w:t>П от 07.06.2024.</w:t>
                        </w:r>
                      </w:p>
                    </w:tc>
                  </w:tr>
                  <w:tr w:rsidR="00B6713D" w:rsidTr="00F80A9C">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B6713D">
                          <w:trPr>
                            <w:jc w:val="center"/>
                          </w:trPr>
                          <w:tc>
                            <w:tcPr>
                              <w:tcW w:w="907" w:type="dxa"/>
                              <w:tcMar>
                                <w:top w:w="0" w:type="dxa"/>
                                <w:left w:w="0" w:type="dxa"/>
                                <w:bottom w:w="0" w:type="dxa"/>
                                <w:right w:w="0" w:type="dxa"/>
                              </w:tcMar>
                            </w:tcPr>
                            <w:p w:rsidR="00B6713D" w:rsidRDefault="00F80A9C">
                              <w:pPr>
                                <w:jc w:val="center"/>
                              </w:pPr>
                              <w:r>
                                <w:rPr>
                                  <w:color w:val="000000"/>
                                  <w:sz w:val="28"/>
                                  <w:szCs w:val="28"/>
                                </w:rPr>
                                <w:t>101</w:t>
                              </w:r>
                            </w:p>
                          </w:tc>
                        </w:tr>
                      </w:tbl>
                      <w:p w:rsidR="00B6713D" w:rsidRDefault="00B6713D">
                        <w:pPr>
                          <w:spacing w:line="1" w:lineRule="auto"/>
                        </w:pPr>
                      </w:p>
                    </w:tc>
                    <w:tc>
                      <w:tcPr>
                        <w:tcW w:w="1193" w:type="dxa"/>
                        <w:vMerge w:val="restart"/>
                        <w:tcBorders>
                          <w:top w:val="single" w:sz="6" w:space="0" w:color="000000"/>
                          <w:right w:val="single" w:sz="6" w:space="0" w:color="000000"/>
                        </w:tcBorders>
                        <w:tcMar>
                          <w:top w:w="0" w:type="dxa"/>
                          <w:left w:w="0" w:type="dxa"/>
                          <w:bottom w:w="0" w:type="dxa"/>
                          <w:right w:w="0" w:type="dxa"/>
                        </w:tcMar>
                      </w:tcPr>
                      <w:p w:rsidR="00B6713D" w:rsidRDefault="00F80A9C">
                        <w:pPr>
                          <w:rPr>
                            <w:color w:val="000000"/>
                            <w:sz w:val="28"/>
                            <w:szCs w:val="28"/>
                          </w:rPr>
                        </w:pPr>
                        <w:r>
                          <w:rPr>
                            <w:color w:val="000000"/>
                            <w:sz w:val="28"/>
                            <w:szCs w:val="28"/>
                          </w:rPr>
                          <w:t>11105012142000120 1 20523007</w:t>
                        </w:r>
                      </w:p>
                    </w:tc>
                    <w:tc>
                      <w:tcPr>
                        <w:tcW w:w="1276" w:type="dxa"/>
                        <w:vMerge w:val="restart"/>
                        <w:tcBorders>
                          <w:top w:val="single" w:sz="6" w:space="0" w:color="000000"/>
                          <w:right w:val="single" w:sz="6" w:space="0" w:color="000000"/>
                        </w:tcBorders>
                        <w:tcMar>
                          <w:top w:w="0" w:type="dxa"/>
                          <w:left w:w="0" w:type="dxa"/>
                          <w:bottom w:w="0" w:type="dxa"/>
                          <w:right w:w="0" w:type="dxa"/>
                        </w:tcMar>
                      </w:tcPr>
                      <w:p w:rsidR="00B6713D" w:rsidRDefault="00F80A9C">
                        <w:pPr>
                          <w:rPr>
                            <w:color w:val="000000"/>
                            <w:sz w:val="28"/>
                            <w:szCs w:val="28"/>
                          </w:rPr>
                        </w:pPr>
                        <w:r>
                          <w:rPr>
                            <w:color w:val="000000"/>
                            <w:sz w:val="28"/>
                            <w:szCs w:val="28"/>
                          </w:rPr>
                          <w:t>88 826,29</w:t>
                        </w:r>
                      </w:p>
                    </w:tc>
                    <w:tc>
                      <w:tcPr>
                        <w:tcW w:w="2976" w:type="dxa"/>
                        <w:tcBorders>
                          <w:top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 xml:space="preserve">Начислена недоимка  за неисполнения Арендатором </w:t>
                        </w:r>
                        <w:proofErr w:type="spellStart"/>
                        <w:r>
                          <w:rPr>
                            <w:color w:val="000000"/>
                            <w:sz w:val="28"/>
                            <w:szCs w:val="28"/>
                          </w:rPr>
                          <w:t>Ульбиевой</w:t>
                        </w:r>
                        <w:proofErr w:type="spellEnd"/>
                        <w:r>
                          <w:rPr>
                            <w:color w:val="000000"/>
                            <w:sz w:val="28"/>
                            <w:szCs w:val="28"/>
                          </w:rPr>
                          <w:t xml:space="preserve"> </w:t>
                        </w:r>
                        <w:proofErr w:type="spellStart"/>
                        <w:r>
                          <w:rPr>
                            <w:color w:val="000000"/>
                            <w:sz w:val="28"/>
                            <w:szCs w:val="28"/>
                          </w:rPr>
                          <w:t>Мадины</w:t>
                        </w:r>
                        <w:proofErr w:type="spellEnd"/>
                        <w:r>
                          <w:rPr>
                            <w:color w:val="000000"/>
                            <w:sz w:val="28"/>
                            <w:szCs w:val="28"/>
                          </w:rPr>
                          <w:t xml:space="preserve"> </w:t>
                        </w:r>
                        <w:proofErr w:type="spellStart"/>
                        <w:r>
                          <w:rPr>
                            <w:color w:val="000000"/>
                            <w:sz w:val="28"/>
                            <w:szCs w:val="28"/>
                          </w:rPr>
                          <w:t>Алиевны</w:t>
                        </w:r>
                        <w:proofErr w:type="spellEnd"/>
                        <w:r>
                          <w:rPr>
                            <w:color w:val="000000"/>
                            <w:sz w:val="28"/>
                            <w:szCs w:val="28"/>
                          </w:rPr>
                          <w:t xml:space="preserve"> (ИНН </w:t>
                        </w:r>
                        <w:r>
                          <w:rPr>
                            <w:color w:val="000000"/>
                            <w:sz w:val="28"/>
                            <w:szCs w:val="28"/>
                          </w:rPr>
                          <w:lastRenderedPageBreak/>
                          <w:t>261602499777) обязательств по внесению арендной платы за земельный участок согласно договора аренды б/</w:t>
                        </w:r>
                        <w:proofErr w:type="spellStart"/>
                        <w:proofErr w:type="gramStart"/>
                        <w:r>
                          <w:rPr>
                            <w:color w:val="000000"/>
                            <w:sz w:val="28"/>
                            <w:szCs w:val="28"/>
                          </w:rPr>
                          <w:t>н</w:t>
                        </w:r>
                        <w:proofErr w:type="spellEnd"/>
                        <w:proofErr w:type="gramEnd"/>
                        <w:r>
                          <w:rPr>
                            <w:color w:val="000000"/>
                            <w:sz w:val="28"/>
                            <w:szCs w:val="28"/>
                          </w:rPr>
                          <w:t xml:space="preserve"> от 09.12.2021г.  </w:t>
                        </w:r>
                        <w:proofErr w:type="gramStart"/>
                        <w:r>
                          <w:rPr>
                            <w:color w:val="000000"/>
                            <w:sz w:val="28"/>
                            <w:szCs w:val="28"/>
                          </w:rPr>
                          <w:t>в</w:t>
                        </w:r>
                        <w:proofErr w:type="gramEnd"/>
                        <w:r>
                          <w:rPr>
                            <w:color w:val="000000"/>
                            <w:sz w:val="28"/>
                            <w:szCs w:val="28"/>
                          </w:rPr>
                          <w:t xml:space="preserve"> сумме 15052 рублей 29 копеек.</w:t>
                        </w:r>
                        <w:r>
                          <w:rPr>
                            <w:color w:val="000000"/>
                            <w:sz w:val="28"/>
                            <w:szCs w:val="28"/>
                          </w:rPr>
                          <w:br/>
                          <w:t>Начислена недоимка  за не</w:t>
                        </w:r>
                        <w:r>
                          <w:rPr>
                            <w:color w:val="000000"/>
                            <w:sz w:val="28"/>
                            <w:szCs w:val="28"/>
                          </w:rPr>
                          <w:t xml:space="preserve">исполнения Арендатором Величко Сергеем Юрьевичем (ИНН 261601879141) обязательств по внесению арендной платы за земельный участок </w:t>
                        </w:r>
                        <w:proofErr w:type="gramStart"/>
                        <w:r>
                          <w:rPr>
                            <w:color w:val="000000"/>
                            <w:sz w:val="28"/>
                            <w:szCs w:val="28"/>
                          </w:rPr>
                          <w:t>согласно договора</w:t>
                        </w:r>
                        <w:proofErr w:type="gramEnd"/>
                        <w:r>
                          <w:rPr>
                            <w:color w:val="000000"/>
                            <w:sz w:val="28"/>
                            <w:szCs w:val="28"/>
                          </w:rPr>
                          <w:t xml:space="preserve"> аренды б/</w:t>
                        </w:r>
                        <w:proofErr w:type="spellStart"/>
                        <w:r>
                          <w:rPr>
                            <w:color w:val="000000"/>
                            <w:sz w:val="28"/>
                            <w:szCs w:val="28"/>
                          </w:rPr>
                          <w:t>н</w:t>
                        </w:r>
                        <w:proofErr w:type="spellEnd"/>
                        <w:r>
                          <w:rPr>
                            <w:color w:val="000000"/>
                            <w:sz w:val="28"/>
                            <w:szCs w:val="28"/>
                          </w:rPr>
                          <w:t xml:space="preserve"> от 21.02.2017г.  </w:t>
                        </w:r>
                        <w:r>
                          <w:rPr>
                            <w:color w:val="000000"/>
                            <w:sz w:val="28"/>
                            <w:szCs w:val="28"/>
                          </w:rPr>
                          <w:br/>
                          <w:t>По Арендатору Величко Сергеем Юрьевичем дело перенаправлено в Арбитражный суд. Р</w:t>
                        </w:r>
                        <w:r>
                          <w:rPr>
                            <w:color w:val="000000"/>
                            <w:sz w:val="28"/>
                            <w:szCs w:val="28"/>
                          </w:rPr>
                          <w:t>ешение Арбитражного  суда  СК № А63-9045/2024 от 20.12.2024г. в сумме 73774 рублей 00 копеек.</w:t>
                        </w:r>
                      </w:p>
                    </w:tc>
                  </w:tr>
                  <w:tr w:rsidR="00B6713D" w:rsidTr="00F80A9C">
                    <w:tc>
                      <w:tcPr>
                        <w:tcW w:w="2100" w:type="dxa"/>
                        <w:gridSpan w:val="2"/>
                        <w:vMerge w:val="restart"/>
                        <w:tcBorders>
                          <w:top w:val="single" w:sz="6" w:space="0" w:color="000000"/>
                          <w:right w:val="single" w:sz="6" w:space="0" w:color="000000"/>
                        </w:tcBorders>
                        <w:tcMar>
                          <w:top w:w="0" w:type="dxa"/>
                          <w:left w:w="0" w:type="dxa"/>
                          <w:bottom w:w="0" w:type="dxa"/>
                          <w:right w:w="0" w:type="dxa"/>
                        </w:tcMar>
                      </w:tcPr>
                      <w:p w:rsidR="00B6713D" w:rsidRDefault="00F80A9C">
                        <w:pPr>
                          <w:jc w:val="right"/>
                          <w:rPr>
                            <w:color w:val="000000"/>
                            <w:sz w:val="28"/>
                            <w:szCs w:val="28"/>
                          </w:rPr>
                        </w:pPr>
                        <w:r>
                          <w:rPr>
                            <w:color w:val="000000"/>
                            <w:sz w:val="28"/>
                            <w:szCs w:val="28"/>
                          </w:rPr>
                          <w:lastRenderedPageBreak/>
                          <w:t>ИТОГО</w:t>
                        </w:r>
                      </w:p>
                    </w:tc>
                    <w:tc>
                      <w:tcPr>
                        <w:tcW w:w="1276" w:type="dxa"/>
                        <w:vMerge w:val="restart"/>
                        <w:tcBorders>
                          <w:top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w:t>
                        </w:r>
                      </w:p>
                    </w:tc>
                    <w:tc>
                      <w:tcPr>
                        <w:tcW w:w="2976" w:type="dxa"/>
                        <w:tcBorders>
                          <w:top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X</w:t>
                        </w:r>
                      </w:p>
                    </w:tc>
                  </w:tr>
                </w:tbl>
                <w:p w:rsidR="00B6713D" w:rsidRDefault="00B6713D">
                  <w:pPr>
                    <w:spacing w:line="1" w:lineRule="auto"/>
                  </w:pPr>
                </w:p>
              </w:tc>
            </w:tr>
            <w:bookmarkStart w:id="8" w:name="_TocПричины_увеличения_просроченной_кред"/>
            <w:bookmarkEnd w:id="8"/>
            <w:tr w:rsidR="00B6713D">
              <w:trPr>
                <w:trHeight w:val="322"/>
              </w:trPr>
              <w:tc>
                <w:tcPr>
                  <w:tcW w:w="2721" w:type="dxa"/>
                  <w:vMerge w:val="restart"/>
                  <w:tcBorders>
                    <w:top w:val="single" w:sz="6" w:space="0" w:color="000000"/>
                    <w:right w:val="single" w:sz="6" w:space="0" w:color="000000"/>
                  </w:tcBorders>
                  <w:tcMar>
                    <w:top w:w="0" w:type="dxa"/>
                    <w:left w:w="0" w:type="dxa"/>
                    <w:bottom w:w="0" w:type="dxa"/>
                    <w:right w:w="0" w:type="dxa"/>
                  </w:tcMar>
                  <w:vAlign w:val="center"/>
                </w:tcPr>
                <w:p w:rsidR="00B6713D" w:rsidRDefault="00B6713D">
                  <w:pPr>
                    <w:rPr>
                      <w:vanish/>
                    </w:rPr>
                  </w:pPr>
                  <w:r>
                    <w:lastRenderedPageBreak/>
                    <w:fldChar w:fldCharType="begin"/>
                  </w:r>
                  <w:r w:rsidR="00F80A9C">
                    <w:instrText xml:space="preserve"> TC "Причины увеличения просроченной кредиторской задолженности по сравнению с показателями за аналогичный период прошлого отчетного года" \f C \l "2"</w:instrText>
                  </w:r>
                  <w:r>
                    <w:fldChar w:fldCharType="end"/>
                  </w:r>
                </w:p>
                <w:p w:rsidR="00B6713D" w:rsidRDefault="00F80A9C">
                  <w:pPr>
                    <w:jc w:val="center"/>
                    <w:rPr>
                      <w:color w:val="000000"/>
                      <w:sz w:val="28"/>
                      <w:szCs w:val="28"/>
                    </w:rPr>
                  </w:pPr>
                  <w:r>
                    <w:rPr>
                      <w:color w:val="000000"/>
                      <w:sz w:val="28"/>
                      <w:szCs w:val="28"/>
                    </w:rPr>
                    <w:t>Причины увеличения просроченной кредиторской задолженности по сравнению с показателями за аналогичный п</w:t>
                  </w:r>
                  <w:r>
                    <w:rPr>
                      <w:color w:val="000000"/>
                      <w:sz w:val="28"/>
                      <w:szCs w:val="28"/>
                    </w:rPr>
                    <w:t>ериод прошлого отчетного года</w:t>
                  </w:r>
                </w:p>
              </w:tc>
              <w:tc>
                <w:tcPr>
                  <w:tcW w:w="6352" w:type="dxa"/>
                  <w:vMerge w:val="restart"/>
                  <w:tcBorders>
                    <w:right w:val="single" w:sz="6" w:space="0" w:color="000000"/>
                  </w:tcBorders>
                  <w:tcMar>
                    <w:top w:w="0" w:type="dxa"/>
                    <w:left w:w="0" w:type="dxa"/>
                    <w:bottom w:w="0" w:type="dxa"/>
                    <w:right w:w="0" w:type="dxa"/>
                  </w:tcMar>
                </w:tcPr>
                <w:tbl>
                  <w:tblPr>
                    <w:tblOverlap w:val="never"/>
                    <w:tblW w:w="6352" w:type="dxa"/>
                    <w:tblLayout w:type="fixed"/>
                    <w:tblLook w:val="01E0"/>
                  </w:tblPr>
                  <w:tblGrid>
                    <w:gridCol w:w="907"/>
                    <w:gridCol w:w="1193"/>
                    <w:gridCol w:w="1276"/>
                    <w:gridCol w:w="2976"/>
                  </w:tblGrid>
                  <w:tr w:rsidR="00B6713D" w:rsidTr="00F80A9C">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tblPr>
                        <w:tblGrid>
                          <w:gridCol w:w="907"/>
                        </w:tblGrid>
                        <w:tr w:rsidR="00B6713D">
                          <w:trPr>
                            <w:jc w:val="center"/>
                          </w:trPr>
                          <w:tc>
                            <w:tcPr>
                              <w:tcW w:w="907" w:type="dxa"/>
                              <w:tcMar>
                                <w:top w:w="0" w:type="dxa"/>
                                <w:left w:w="0" w:type="dxa"/>
                                <w:bottom w:w="0" w:type="dxa"/>
                                <w:right w:w="0" w:type="dxa"/>
                              </w:tcMar>
                            </w:tcPr>
                            <w:p w:rsidR="00B6713D" w:rsidRDefault="00F80A9C">
                              <w:pPr>
                                <w:jc w:val="center"/>
                              </w:pPr>
                              <w:bookmarkStart w:id="9" w:name="__bookmark_16"/>
                              <w:bookmarkEnd w:id="9"/>
                              <w:r>
                                <w:rPr>
                                  <w:color w:val="000000"/>
                                  <w:sz w:val="28"/>
                                  <w:szCs w:val="28"/>
                                </w:rPr>
                                <w:t>200</w:t>
                              </w:r>
                            </w:p>
                          </w:tc>
                        </w:tr>
                      </w:tbl>
                      <w:p w:rsidR="00B6713D" w:rsidRDefault="00B6713D">
                        <w:pPr>
                          <w:spacing w:line="1" w:lineRule="auto"/>
                        </w:pPr>
                      </w:p>
                    </w:tc>
                    <w:tc>
                      <w:tcPr>
                        <w:tcW w:w="1193" w:type="dxa"/>
                        <w:vMerge w:val="restart"/>
                        <w:tcBorders>
                          <w:top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w:t>
                        </w:r>
                      </w:p>
                    </w:tc>
                    <w:tc>
                      <w:tcPr>
                        <w:tcW w:w="1276" w:type="dxa"/>
                        <w:vMerge w:val="restart"/>
                        <w:tcBorders>
                          <w:top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w:t>
                        </w:r>
                      </w:p>
                    </w:tc>
                    <w:tc>
                      <w:tcPr>
                        <w:tcW w:w="2976" w:type="dxa"/>
                        <w:tcBorders>
                          <w:top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w:t>
                        </w:r>
                      </w:p>
                    </w:tc>
                  </w:tr>
                  <w:tr w:rsidR="00B6713D" w:rsidTr="00F80A9C">
                    <w:tc>
                      <w:tcPr>
                        <w:tcW w:w="2100" w:type="dxa"/>
                        <w:gridSpan w:val="2"/>
                        <w:vMerge w:val="restart"/>
                        <w:tcBorders>
                          <w:top w:val="single" w:sz="6" w:space="0" w:color="000000"/>
                          <w:right w:val="single" w:sz="6" w:space="0" w:color="000000"/>
                        </w:tcBorders>
                        <w:tcMar>
                          <w:top w:w="0" w:type="dxa"/>
                          <w:left w:w="0" w:type="dxa"/>
                          <w:bottom w:w="0" w:type="dxa"/>
                          <w:right w:w="0" w:type="dxa"/>
                        </w:tcMar>
                      </w:tcPr>
                      <w:p w:rsidR="00B6713D" w:rsidRDefault="00F80A9C">
                        <w:pPr>
                          <w:jc w:val="right"/>
                          <w:rPr>
                            <w:color w:val="000000"/>
                            <w:sz w:val="28"/>
                            <w:szCs w:val="28"/>
                          </w:rPr>
                        </w:pPr>
                        <w:r>
                          <w:rPr>
                            <w:color w:val="000000"/>
                            <w:sz w:val="28"/>
                            <w:szCs w:val="28"/>
                          </w:rPr>
                          <w:t>ИТОГО</w:t>
                        </w:r>
                      </w:p>
                    </w:tc>
                    <w:tc>
                      <w:tcPr>
                        <w:tcW w:w="1276" w:type="dxa"/>
                        <w:vMerge w:val="restart"/>
                        <w:tcBorders>
                          <w:top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w:t>
                        </w:r>
                      </w:p>
                    </w:tc>
                    <w:tc>
                      <w:tcPr>
                        <w:tcW w:w="2976" w:type="dxa"/>
                        <w:tcBorders>
                          <w:top w:val="single" w:sz="6" w:space="0" w:color="000000"/>
                          <w:right w:val="single" w:sz="6" w:space="0" w:color="000000"/>
                        </w:tcBorders>
                        <w:tcMar>
                          <w:top w:w="0" w:type="dxa"/>
                          <w:left w:w="0" w:type="dxa"/>
                          <w:bottom w:w="0" w:type="dxa"/>
                          <w:right w:w="0" w:type="dxa"/>
                        </w:tcMar>
                      </w:tcPr>
                      <w:p w:rsidR="00B6713D" w:rsidRDefault="00F80A9C">
                        <w:pPr>
                          <w:jc w:val="center"/>
                          <w:rPr>
                            <w:color w:val="000000"/>
                            <w:sz w:val="28"/>
                            <w:szCs w:val="28"/>
                          </w:rPr>
                        </w:pPr>
                        <w:r>
                          <w:rPr>
                            <w:color w:val="000000"/>
                            <w:sz w:val="28"/>
                            <w:szCs w:val="28"/>
                          </w:rPr>
                          <w:t>X</w:t>
                        </w:r>
                      </w:p>
                    </w:tc>
                  </w:tr>
                </w:tbl>
                <w:p w:rsidR="00B6713D" w:rsidRDefault="00B6713D">
                  <w:pPr>
                    <w:spacing w:line="1" w:lineRule="auto"/>
                  </w:pPr>
                </w:p>
              </w:tc>
            </w:tr>
          </w:tbl>
          <w:p w:rsidR="00B6713D" w:rsidRDefault="00B6713D">
            <w:pPr>
              <w:spacing w:line="1" w:lineRule="auto"/>
            </w:pPr>
          </w:p>
        </w:tc>
      </w:tr>
      <w:tr w:rsidR="00B6713D">
        <w:tc>
          <w:tcPr>
            <w:tcW w:w="1133" w:type="dxa"/>
            <w:tcBorders>
              <w:top w:val="single" w:sz="6" w:space="0" w:color="000000"/>
            </w:tcBorders>
            <w:tcMar>
              <w:top w:w="0" w:type="dxa"/>
              <w:left w:w="0" w:type="dxa"/>
              <w:bottom w:w="0" w:type="dxa"/>
              <w:right w:w="0" w:type="dxa"/>
            </w:tcMar>
          </w:tcPr>
          <w:p w:rsidR="00B6713D" w:rsidRDefault="00B6713D">
            <w:pPr>
              <w:spacing w:line="1" w:lineRule="auto"/>
            </w:pPr>
          </w:p>
        </w:tc>
        <w:tc>
          <w:tcPr>
            <w:tcW w:w="907" w:type="dxa"/>
            <w:tcBorders>
              <w:top w:val="single" w:sz="6" w:space="0" w:color="000000"/>
            </w:tcBorders>
            <w:tcMar>
              <w:top w:w="0" w:type="dxa"/>
              <w:left w:w="0" w:type="dxa"/>
              <w:bottom w:w="0" w:type="dxa"/>
              <w:right w:w="0" w:type="dxa"/>
            </w:tcMar>
          </w:tcPr>
          <w:p w:rsidR="00B6713D" w:rsidRDefault="00B6713D">
            <w:pPr>
              <w:spacing w:line="1" w:lineRule="auto"/>
            </w:pPr>
          </w:p>
        </w:tc>
        <w:tc>
          <w:tcPr>
            <w:tcW w:w="907" w:type="dxa"/>
            <w:tcBorders>
              <w:top w:val="single" w:sz="6" w:space="0" w:color="000000"/>
            </w:tcBorders>
            <w:tcMar>
              <w:top w:w="0" w:type="dxa"/>
              <w:left w:w="0" w:type="dxa"/>
              <w:bottom w:w="0" w:type="dxa"/>
              <w:right w:w="0" w:type="dxa"/>
            </w:tcMar>
          </w:tcPr>
          <w:p w:rsidR="00B6713D" w:rsidRDefault="00B6713D">
            <w:pPr>
              <w:spacing w:line="1" w:lineRule="auto"/>
            </w:pPr>
          </w:p>
        </w:tc>
        <w:tc>
          <w:tcPr>
            <w:tcW w:w="907" w:type="dxa"/>
            <w:tcBorders>
              <w:top w:val="single" w:sz="6" w:space="0" w:color="000000"/>
            </w:tcBorders>
            <w:tcMar>
              <w:top w:w="0" w:type="dxa"/>
              <w:left w:w="0" w:type="dxa"/>
              <w:bottom w:w="0" w:type="dxa"/>
              <w:right w:w="0" w:type="dxa"/>
            </w:tcMar>
          </w:tcPr>
          <w:p w:rsidR="00B6713D" w:rsidRDefault="00B6713D">
            <w:pPr>
              <w:spacing w:line="1" w:lineRule="auto"/>
            </w:pPr>
          </w:p>
        </w:tc>
        <w:tc>
          <w:tcPr>
            <w:tcW w:w="907" w:type="dxa"/>
            <w:tcBorders>
              <w:top w:val="single" w:sz="6" w:space="0" w:color="000000"/>
            </w:tcBorders>
            <w:tcMar>
              <w:top w:w="0" w:type="dxa"/>
              <w:left w:w="0" w:type="dxa"/>
              <w:bottom w:w="0" w:type="dxa"/>
              <w:right w:w="0" w:type="dxa"/>
            </w:tcMar>
          </w:tcPr>
          <w:p w:rsidR="00B6713D" w:rsidRDefault="00B6713D">
            <w:pPr>
              <w:spacing w:line="1" w:lineRule="auto"/>
            </w:pPr>
          </w:p>
        </w:tc>
        <w:tc>
          <w:tcPr>
            <w:tcW w:w="907" w:type="dxa"/>
            <w:tcBorders>
              <w:top w:val="single" w:sz="6" w:space="0" w:color="000000"/>
            </w:tcBorders>
            <w:tcMar>
              <w:top w:w="0" w:type="dxa"/>
              <w:left w:w="0" w:type="dxa"/>
              <w:bottom w:w="0" w:type="dxa"/>
              <w:right w:w="0" w:type="dxa"/>
            </w:tcMar>
          </w:tcPr>
          <w:p w:rsidR="00B6713D" w:rsidRDefault="00B6713D">
            <w:pPr>
              <w:spacing w:line="1" w:lineRule="auto"/>
            </w:pPr>
          </w:p>
        </w:tc>
        <w:tc>
          <w:tcPr>
            <w:tcW w:w="907" w:type="dxa"/>
            <w:gridSpan w:val="2"/>
            <w:tcBorders>
              <w:top w:val="single" w:sz="6" w:space="0" w:color="000000"/>
            </w:tcBorders>
            <w:tcMar>
              <w:top w:w="0" w:type="dxa"/>
              <w:left w:w="0" w:type="dxa"/>
              <w:bottom w:w="0" w:type="dxa"/>
              <w:right w:w="0" w:type="dxa"/>
            </w:tcMar>
          </w:tcPr>
          <w:p w:rsidR="00B6713D" w:rsidRDefault="00B6713D">
            <w:pPr>
              <w:spacing w:line="1" w:lineRule="auto"/>
            </w:pPr>
          </w:p>
        </w:tc>
        <w:tc>
          <w:tcPr>
            <w:tcW w:w="907" w:type="dxa"/>
            <w:gridSpan w:val="3"/>
            <w:tcBorders>
              <w:top w:val="single" w:sz="6" w:space="0" w:color="000000"/>
            </w:tcBorders>
            <w:tcMar>
              <w:top w:w="0" w:type="dxa"/>
              <w:left w:w="0" w:type="dxa"/>
              <w:bottom w:w="0" w:type="dxa"/>
              <w:right w:w="0" w:type="dxa"/>
            </w:tcMar>
          </w:tcPr>
          <w:p w:rsidR="00B6713D" w:rsidRDefault="00B6713D">
            <w:pPr>
              <w:spacing w:line="1" w:lineRule="auto"/>
            </w:pPr>
          </w:p>
        </w:tc>
        <w:tc>
          <w:tcPr>
            <w:tcW w:w="907" w:type="dxa"/>
            <w:tcBorders>
              <w:top w:val="single" w:sz="6" w:space="0" w:color="000000"/>
            </w:tcBorders>
            <w:tcMar>
              <w:top w:w="0" w:type="dxa"/>
              <w:left w:w="0" w:type="dxa"/>
              <w:bottom w:w="0" w:type="dxa"/>
              <w:right w:w="0" w:type="dxa"/>
            </w:tcMar>
          </w:tcPr>
          <w:p w:rsidR="00B6713D" w:rsidRDefault="00B6713D">
            <w:pPr>
              <w:spacing w:line="1" w:lineRule="auto"/>
            </w:pPr>
          </w:p>
        </w:tc>
        <w:tc>
          <w:tcPr>
            <w:tcW w:w="907" w:type="dxa"/>
            <w:gridSpan w:val="2"/>
            <w:tcBorders>
              <w:top w:val="single" w:sz="6" w:space="0" w:color="000000"/>
            </w:tcBorders>
            <w:tcMar>
              <w:top w:w="0" w:type="dxa"/>
              <w:left w:w="0" w:type="dxa"/>
              <w:bottom w:w="0" w:type="dxa"/>
              <w:right w:w="0" w:type="dxa"/>
            </w:tcMar>
          </w:tcPr>
          <w:p w:rsidR="00B6713D" w:rsidRDefault="00B6713D">
            <w:pPr>
              <w:spacing w:line="1" w:lineRule="auto"/>
            </w:pPr>
          </w:p>
        </w:tc>
        <w:tc>
          <w:tcPr>
            <w:tcW w:w="910" w:type="dxa"/>
            <w:tcBorders>
              <w:top w:val="single" w:sz="6" w:space="0" w:color="000000"/>
            </w:tcBorders>
            <w:tcMar>
              <w:top w:w="0" w:type="dxa"/>
              <w:left w:w="0" w:type="dxa"/>
              <w:bottom w:w="0" w:type="dxa"/>
              <w:right w:w="0" w:type="dxa"/>
            </w:tcMar>
          </w:tcPr>
          <w:p w:rsidR="00B6713D" w:rsidRDefault="00B6713D">
            <w:pPr>
              <w:spacing w:line="1" w:lineRule="auto"/>
            </w:pPr>
          </w:p>
        </w:tc>
      </w:tr>
    </w:tbl>
    <w:p w:rsidR="00000000" w:rsidRDefault="00F80A9C"/>
    <w:sectPr w:rsidR="00000000" w:rsidSect="00B6713D">
      <w:headerReference w:type="default" r:id="rId10"/>
      <w:footerReference w:type="default" r:id="rId11"/>
      <w:pgSz w:w="11905" w:h="16837"/>
      <w:pgMar w:top="1133" w:right="566" w:bottom="1133" w:left="1133" w:header="1133" w:footer="113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13D" w:rsidRDefault="00B6713D" w:rsidP="00B6713D">
      <w:r>
        <w:separator/>
      </w:r>
    </w:p>
  </w:endnote>
  <w:endnote w:type="continuationSeparator" w:id="0">
    <w:p w:rsidR="00B6713D" w:rsidRDefault="00B6713D" w:rsidP="00B671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B6713D">
      <w:trPr>
        <w:trHeight w:val="56"/>
      </w:trPr>
      <w:tc>
        <w:tcPr>
          <w:tcW w:w="10421" w:type="dxa"/>
        </w:tcPr>
        <w:p w:rsidR="00B6713D" w:rsidRDefault="00B6713D">
          <w:pPr>
            <w:spacing w:line="1" w:lineRule="auto"/>
          </w:pP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B6713D">
      <w:trPr>
        <w:trHeight w:val="56"/>
      </w:trPr>
      <w:tc>
        <w:tcPr>
          <w:tcW w:w="10421" w:type="dxa"/>
        </w:tcPr>
        <w:p w:rsidR="00B6713D" w:rsidRDefault="00B6713D">
          <w:pPr>
            <w:spacing w:line="1" w:lineRule="auto"/>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13D" w:rsidRDefault="00B6713D" w:rsidP="00B6713D">
      <w:r>
        <w:separator/>
      </w:r>
    </w:p>
  </w:footnote>
  <w:footnote w:type="continuationSeparator" w:id="0">
    <w:p w:rsidR="00B6713D" w:rsidRDefault="00B6713D" w:rsidP="00B671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B6713D">
      <w:trPr>
        <w:trHeight w:val="56"/>
      </w:trPr>
      <w:tc>
        <w:tcPr>
          <w:tcW w:w="10421" w:type="dxa"/>
        </w:tcPr>
        <w:p w:rsidR="00B6713D" w:rsidRDefault="00B6713D">
          <w:pPr>
            <w:spacing w:line="1" w:lineRule="auto"/>
          </w:pPr>
        </w:p>
      </w:tc>
    </w:tr>
  </w:tbl>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21" w:type="dxa"/>
      <w:tblLayout w:type="fixed"/>
      <w:tblLook w:val="01E0"/>
    </w:tblPr>
    <w:tblGrid>
      <w:gridCol w:w="10421"/>
    </w:tblGrid>
    <w:tr w:rsidR="00B6713D">
      <w:trPr>
        <w:trHeight w:val="56"/>
      </w:trPr>
      <w:tc>
        <w:tcPr>
          <w:tcW w:w="10421" w:type="dxa"/>
        </w:tcPr>
        <w:p w:rsidR="00B6713D" w:rsidRDefault="00B6713D">
          <w:pPr>
            <w:spacing w:line="1" w:lineRule="auto"/>
          </w:pPr>
        </w:p>
      </w:tc>
    </w:tr>
  </w:tbl>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rsids>
    <w:rsidRoot w:val="00B6713D"/>
    <w:rsid w:val="00B6713D"/>
    <w:rsid w:val="00F80A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B6713D"/>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gosfinansy.ru/#/document/16/142832/dfascpv7k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ravo.gov.ru/proxy/ips/?docbody=&amp;prevDoc=102077220&amp;backlink=1&amp;&amp;nd=102073184"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9600</Words>
  <Characters>54723</Characters>
  <Application>Microsoft Office Word</Application>
  <DocSecurity>0</DocSecurity>
  <Lines>456</Lines>
  <Paragraphs>128</Paragraphs>
  <ScaleCrop>false</ScaleCrop>
  <Company/>
  <LinksUpToDate>false</LinksUpToDate>
  <CharactersWithSpaces>64195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Главный Бухгалтер</dc:creator>
  <cp:lastModifiedBy>Главный Бухгалтер</cp:lastModifiedBy>
  <cp:revision>2</cp:revision>
  <cp:lastPrinted>2025-03-17T07:03:00Z</cp:lastPrinted>
  <dcterms:created xsi:type="dcterms:W3CDTF">2025-03-17T07:04:00Z</dcterms:created>
  <dcterms:modified xsi:type="dcterms:W3CDTF">2025-03-17T07:04:00Z</dcterms:modified>
</cp:coreProperties>
</file>