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1D" w:rsidRPr="006B4530" w:rsidRDefault="009E7B1D" w:rsidP="006B4530">
      <w:pPr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B1D" w:rsidRPr="006B4530" w:rsidRDefault="009E7B1D" w:rsidP="006B4530">
      <w:pPr>
        <w:autoSpaceDE w:val="0"/>
        <w:autoSpaceDN w:val="0"/>
        <w:adjustRightInd w:val="0"/>
        <w:spacing w:after="0" w:line="240" w:lineRule="auto"/>
        <w:ind w:left="567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Руководитель учреждения (спортивная школа)</w:t>
      </w:r>
    </w:p>
    <w:p w:rsidR="009E7B1D" w:rsidRPr="006B4530" w:rsidRDefault="009E7B1D" w:rsidP="006B4530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E7B1D" w:rsidRPr="006B4530" w:rsidRDefault="009E7B1D" w:rsidP="006B4530">
      <w:pPr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Должностные обязанности. Осуществляет руководство деятельностью учреждения. Определяет стратегию, цели и задачи развития учреждения, принимает решения о программном планировании его работы.</w:t>
      </w:r>
      <w:r w:rsidRPr="006B453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 К компетенции Директора Учреждения относятся вопросы осуществления руководства деятельностью Учреждения, за исключением вопросов, отнесенных федеральным законодательством, законодательством Ставропольского края или настоящим Уставом к компетенции Учредителя.</w:t>
      </w:r>
    </w:p>
    <w:p w:rsidR="006B4530" w:rsidRPr="006B4530" w:rsidRDefault="009E7B1D" w:rsidP="006B4530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Обеспечивает хозяйственную деятельность учреждения  и целенаправленное расходование ассигнований. Обеспечивает техническое оснащение учреждения. Действует от имени учреждения, представляет его интересы в других учреждениях и организациях, осуществляет связь со средствами массовой информации. Заключает договоры, выдает доверенности, в том числе с правом передоверия, открывает в банке текущие счета учреждения. Обеспечивает своевременное составление и представление отчетности об основной и хозяйственной деятельности учреждения. Организует работу по повышению квалификации кадров, росту их профессионального уровня.</w:t>
      </w:r>
      <w:r w:rsidR="006B4530" w:rsidRPr="006B4530">
        <w:rPr>
          <w:rFonts w:ascii="Times New Roman" w:hAnsi="Times New Roman" w:cs="Times New Roman"/>
          <w:sz w:val="24"/>
          <w:szCs w:val="24"/>
        </w:rPr>
        <w:t xml:space="preserve"> Осуществляет руководство спортивной школой в соответствии с законами и иными нормативными правовыми актами, уставом спортивной школы.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Обеспечивает системную образовательную (учебно-воспитательную) и административно- хозяйственную (производственную) работу спортивной школы.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Обеспечивает реализацию федерального государственного образовательного стандарта, федеральных государственных требований.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530">
        <w:rPr>
          <w:rFonts w:ascii="Times New Roman" w:hAnsi="Times New Roman" w:cs="Times New Roman"/>
          <w:sz w:val="24"/>
          <w:szCs w:val="24"/>
        </w:rPr>
        <w:t>Формирует контингенты обучающихся (воспитанников) спортивной школы, обеспечивает охрану их жизни и здоровья во время образовательного процесса, соблюдение прав и свобод обучающихся (воспитанников) и работников спортивной школы в установленном законодательством Российской Федерации порядке.</w:t>
      </w:r>
      <w:proofErr w:type="gramEnd"/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Определяет стратегию, цели и задачи развития спортивной школы, принимает решения о программном планировании ее работы, участии спортивной школы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спортивной школы и к качеству образования, непрерывное повышение качества образования в спортивной школе.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Обеспечивает объективность оценки качества образования обучающихся (воспитанников) в спортивной школе.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530">
        <w:rPr>
          <w:rFonts w:ascii="Times New Roman" w:hAnsi="Times New Roman" w:cs="Times New Roman"/>
          <w:sz w:val="24"/>
          <w:szCs w:val="24"/>
        </w:rPr>
        <w:t>Совместно с советом спортивной школы и общественными организациями осуществляет разработку, утверждение и реализацию программ развития спортивной школы, образовательной программы спортивной школы, учебных планов, учебных программ по видам спорта, дисциплин, годовых календарных учебных графиков, устава и правил внутреннего трудового распорядка спортивной школы, осуществляет контроль за содержанием и эффективностью учебно-тренировочных занятий, соблюдением требований безопасности учебно-тренировочных занятий.</w:t>
      </w:r>
      <w:proofErr w:type="gramEnd"/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Создает условия для внедрения в образовательный процесс инноваций, обеспечивает формирование и реализацию инициатив работников спортивной школы, направленных на улучшение работы спортивной школы и повышение качества и образования подготовки спортсменов-учащихся (воспитанников), поддерживает благоприятный морально-психологический климат в коллективе.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Обеспечивает надлежащее техническое оборудование мест проведения занятий и соревнований в соответствии с правилами техники безопасности и санитарно-гигиеническими нормами.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lastRenderedPageBreak/>
        <w:t xml:space="preserve"> В пределах своих полномочий распоряжается бюджетными средствами, обеспечивает результативность и эффективность их использования.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Решает кадровые, административные, финансовые, хозяйственные и иные вопросы в соответствии с уставом спортивной школы.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Утверждает структуру и штатное расписание спортивной школы.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Принимает локальные нормативные акты спортивной школы, содержащие нормы трудового права, в том числе по вопросам установления системы оплаты труда с учетом мнения представительного органа работников.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Принимает меры по обеспечению спортивной школы квалифицированными кадрами, осуществляет подбор и расстановку кадров, обеспечивает их рациональное использование и развитие их профессиональных знаний и опыта, обеспечивает формирование резерва кадров в целях замещения вакантных должностей в спортивной школе, создает условия для непрерывного повышения квалификации работников и профессионального мастерства тренерско-преподавательского состава.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Принимает меры по обеспечению безопасности и условий труда, соответствующих требованиям охраны труда.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спортивной школе, рационализации управления и укреплению дисциплины труда.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Создает условия, обеспечивающие участие работников в управлении спортивной школой.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Планирует, координирует и контролирует работу структурных подразделений, педагогических и других работников спортивной школы.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Представляет спортивную школу в государственных, муниципальных, общественных и иных органах, учреждениях, иных организациях.</w:t>
      </w:r>
    </w:p>
    <w:p w:rsidR="006B4530" w:rsidRPr="006B4530" w:rsidRDefault="006B4530" w:rsidP="006B4530">
      <w:pPr>
        <w:autoSpaceDE w:val="0"/>
        <w:autoSpaceDN w:val="0"/>
        <w:adjustRightInd w:val="0"/>
        <w:spacing w:before="24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 </w:t>
      </w:r>
      <w:r w:rsidR="009E7B1D" w:rsidRPr="006B4530">
        <w:rPr>
          <w:rFonts w:ascii="Times New Roman" w:hAnsi="Times New Roman" w:cs="Times New Roman"/>
          <w:sz w:val="24"/>
          <w:szCs w:val="24"/>
        </w:rPr>
        <w:t xml:space="preserve">Должен знать: </w:t>
      </w:r>
      <w:r w:rsidRPr="006B4530">
        <w:rPr>
          <w:rFonts w:ascii="Times New Roman" w:hAnsi="Times New Roman" w:cs="Times New Roman"/>
          <w:sz w:val="24"/>
          <w:szCs w:val="24"/>
        </w:rPr>
        <w:t>законы и иные нормативные правовые акты, регламентирующие образовательную, физкультурно-спортивную деятельность;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нормативные, методические и программные документы, определяющие приоритетные направления и перспективы развития образовательной системы Российской Федерации, физической культуры и спорта в Российской Федерации;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Конвенцию о правах ребенка;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профиль, специализацию и особенности структуры спортивной школы;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педагогику и психологию;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достижения современной психолого-педагогической науки и практики;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основы физиологии, гигиены;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теорию и методы управления образовательными системами;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lastRenderedPageBreak/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6B453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B4530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методы убеждения, аргументации своей позиции, установления контактов с обучающимися (воспитанниками) разного возраста, их родителями (лицами, их заменяющими), коллегами по работе;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технологии диагностики причин конфликтных ситуаций, их профилактики и разрешения;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основы экономики, социологии;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способы организации финансово-хозяйственной деятельности образовательных организаций;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организацию материально-технического обеспечения спортивной школы;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правила и нормы технической эксплуатации объектов спортивного назначения;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гражданское, административное, трудовое, бюджетное, налоговое законодательство в части, касающейся регулирования деятельности спортивной школы, образовательных организаций и органов управления образованием различных уровней;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основы менеджмента, управления персоналом;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основы управления проектами;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6B4530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6B4530">
        <w:rPr>
          <w:rFonts w:ascii="Times New Roman" w:hAnsi="Times New Roman" w:cs="Times New Roman"/>
          <w:sz w:val="24"/>
          <w:szCs w:val="24"/>
        </w:rPr>
        <w:t xml:space="preserve"> оборудованием;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 спортивной школы;</w:t>
      </w:r>
    </w:p>
    <w:p w:rsidR="006B4530" w:rsidRPr="006B4530" w:rsidRDefault="006B4530" w:rsidP="006B4530">
      <w:pPr>
        <w:autoSpaceDE w:val="0"/>
        <w:autoSpaceDN w:val="0"/>
        <w:adjustRightInd w:val="0"/>
        <w:spacing w:before="200"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- правила по охране труда и пожарной безопасности;</w:t>
      </w:r>
    </w:p>
    <w:p w:rsidR="009E7B1D" w:rsidRPr="006B4530" w:rsidRDefault="009E7B1D" w:rsidP="006B4530">
      <w:pPr>
        <w:autoSpaceDE w:val="0"/>
        <w:autoSpaceDN w:val="0"/>
        <w:adjustRightInd w:val="0"/>
        <w:spacing w:before="200" w:after="0" w:line="24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B1D" w:rsidRPr="006B4530" w:rsidRDefault="009E7B1D" w:rsidP="006B4530">
      <w:pPr>
        <w:keepNext w:val="0"/>
        <w:keepLines w:val="0"/>
        <w:autoSpaceDE w:val="0"/>
        <w:autoSpaceDN w:val="0"/>
        <w:adjustRightInd w:val="0"/>
        <w:spacing w:before="0" w:line="240" w:lineRule="auto"/>
        <w:ind w:left="113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B45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Требования к квалификации. Высшее профессиональное образование по специальности </w:t>
      </w:r>
      <w:r w:rsidR="006B4530" w:rsidRPr="006B4530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6B4530" w:rsidRPr="006B453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Государственное и муниципальное управление"; "Менеджмент"; Управление персоналом"/дополнительное профессиональное образование                   в области государственного и муниципального </w:t>
      </w:r>
      <w:r w:rsidRPr="006B4530">
        <w:rPr>
          <w:rFonts w:ascii="Times New Roman" w:hAnsi="Times New Roman" w:cs="Times New Roman"/>
          <w:b w:val="0"/>
          <w:color w:val="auto"/>
          <w:sz w:val="24"/>
          <w:szCs w:val="24"/>
        </w:rPr>
        <w:t>или высшее профессиональное образование и профессиональная переподготовка, стаж работы по направлению профессиональной деятельности не менее 5 лет</w:t>
      </w:r>
      <w:r w:rsidR="006B4530" w:rsidRPr="006B453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6B45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9E7B1D" w:rsidRPr="006B4530" w:rsidRDefault="009E7B1D" w:rsidP="006B4530">
      <w:pPr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E7B1D" w:rsidRPr="006B4530" w:rsidRDefault="009E7B1D" w:rsidP="006B4530">
      <w:pPr>
        <w:ind w:left="1134" w:firstLine="426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sectPr w:rsidR="009E7B1D" w:rsidRPr="006B4530" w:rsidSect="00E73112">
      <w:pgSz w:w="11906" w:h="16838"/>
      <w:pgMar w:top="79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7B1D"/>
    <w:rsid w:val="000C38F0"/>
    <w:rsid w:val="001139C0"/>
    <w:rsid w:val="002068F1"/>
    <w:rsid w:val="00212837"/>
    <w:rsid w:val="002C1126"/>
    <w:rsid w:val="0030101F"/>
    <w:rsid w:val="00426773"/>
    <w:rsid w:val="004D344F"/>
    <w:rsid w:val="00531C1A"/>
    <w:rsid w:val="00640E40"/>
    <w:rsid w:val="00683C77"/>
    <w:rsid w:val="006B4530"/>
    <w:rsid w:val="006E6FC0"/>
    <w:rsid w:val="0073115B"/>
    <w:rsid w:val="007C5240"/>
    <w:rsid w:val="00803BA5"/>
    <w:rsid w:val="009072D0"/>
    <w:rsid w:val="009E7B1D"/>
    <w:rsid w:val="00AB0AF7"/>
    <w:rsid w:val="00B17E2C"/>
    <w:rsid w:val="00C34810"/>
    <w:rsid w:val="00CF270E"/>
    <w:rsid w:val="00E00E49"/>
    <w:rsid w:val="00E35209"/>
    <w:rsid w:val="00E7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2025-02-27T11:01:00Z</dcterms:created>
  <dcterms:modified xsi:type="dcterms:W3CDTF">2025-02-27T12:34:00Z</dcterms:modified>
</cp:coreProperties>
</file>