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УТВЕРЖДАЮ</w:t>
      </w: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–</w:t>
      </w: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сельского хозяйства и </w:t>
      </w: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охраны окружающей среды администрации </w:t>
      </w: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Новоселицкого муниципального района</w:t>
      </w: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</w:p>
    <w:p w:rsidR="00F60F1C" w:rsidRDefault="00F60F1C" w:rsidP="00F60F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F60F1C" w:rsidRDefault="00F60F1C" w:rsidP="00F60F1C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B3265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/>
          <w:bCs/>
          <w:sz w:val="28"/>
          <w:szCs w:val="28"/>
        </w:rPr>
        <w:t>Крисан</w:t>
      </w:r>
      <w:proofErr w:type="spellEnd"/>
    </w:p>
    <w:p w:rsidR="00F60F1C" w:rsidRDefault="00F60F1C" w:rsidP="00F60F1C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</w:p>
    <w:p w:rsidR="00F60F1C" w:rsidRDefault="00F60F1C" w:rsidP="00F60F1C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D27B76">
        <w:rPr>
          <w:rFonts w:ascii="Times New Roman" w:hAnsi="Times New Roman"/>
          <w:bCs/>
          <w:color w:val="FF0000"/>
          <w:sz w:val="28"/>
          <w:szCs w:val="28"/>
          <w:u w:val="single"/>
        </w:rPr>
        <w:t>22</w:t>
      </w:r>
      <w:r w:rsidRPr="008110C3">
        <w:rPr>
          <w:rFonts w:ascii="Times New Roman" w:hAnsi="Times New Roman"/>
          <w:bCs/>
          <w:color w:val="FF0000"/>
          <w:sz w:val="28"/>
          <w:szCs w:val="28"/>
          <w:u w:val="single"/>
        </w:rPr>
        <w:t>»ноября</w:t>
      </w:r>
      <w:proofErr w:type="gramEnd"/>
      <w:r w:rsidR="00EB3265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201</w:t>
      </w:r>
      <w:r w:rsidR="00D67279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</w:p>
    <w:p w:rsidR="00F60F1C" w:rsidRDefault="00F60F1C" w:rsidP="00547F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60F1C" w:rsidRDefault="00F60F1C" w:rsidP="00547F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47FE2" w:rsidRPr="00CB6929" w:rsidRDefault="00547FE2" w:rsidP="00547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6929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675A83" w:rsidRPr="004D5D96" w:rsidRDefault="00547FE2" w:rsidP="00547FE2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DA5245">
        <w:rPr>
          <w:rFonts w:ascii="Times New Roman" w:hAnsi="Times New Roman"/>
          <w:sz w:val="28"/>
          <w:szCs w:val="28"/>
        </w:rPr>
        <w:t xml:space="preserve">администрацией Новоселицкого муниципального района </w:t>
      </w:r>
      <w:r w:rsidRPr="00CF163D"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</w:t>
      </w:r>
      <w:r w:rsidR="00675A83" w:rsidRPr="004D5D9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3A638B" w:rsidRPr="004D5D9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75A83" w:rsidRPr="004D5D9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4D5D96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4D5D96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4D5D96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675A83" w:rsidRPr="004D5D96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4D5D96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4D5D96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4D5D96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4D5D96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предоставляющего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9A0AA4" w:rsidRDefault="009A0AA4" w:rsidP="009A0A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F60F1C">
              <w:rPr>
                <w:rFonts w:ascii="Times New Roman" w:hAnsi="Times New Roman"/>
                <w:sz w:val="20"/>
                <w:szCs w:val="20"/>
              </w:rPr>
              <w:t>Администрация Новоселицкого муниципального района Ставропольского края</w:t>
            </w:r>
          </w:p>
        </w:tc>
      </w:tr>
      <w:tr w:rsidR="00C20DC0" w:rsidRPr="004D5D96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C20DC0" w:rsidRPr="004D5D96" w:rsidRDefault="00C20DC0" w:rsidP="00C20DC0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C20DC0" w:rsidRPr="006B23FA" w:rsidRDefault="006B23FA" w:rsidP="00C20DC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bookmarkStart w:id="0" w:name="_GoBack"/>
            <w:r w:rsidRPr="006B23F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2600000000165062295</w:t>
            </w:r>
            <w:bookmarkEnd w:id="0"/>
          </w:p>
        </w:tc>
      </w:tr>
      <w:tr w:rsidR="00675A83" w:rsidRPr="004D5D96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4D5D96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4D5D96" w:rsidRDefault="003A638B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4D5D96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4D5D96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4D5D96" w:rsidRDefault="003A638B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4D5D96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4D5D96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4D5D96" w:rsidRDefault="004C380A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Постановлением администрации Новоселицкого муниципального района Ставропольского края от</w:t>
            </w:r>
            <w:r w:rsidR="007923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19.11.2018г. № 488 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675A83" w:rsidRPr="004D5D96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4D5D96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675A83" w:rsidRPr="004D5D96" w:rsidRDefault="00675A83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4D5D96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4D5D96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предоставления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4D5D96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опрос).</w:t>
            </w:r>
          </w:p>
          <w:p w:rsidR="00675A83" w:rsidRPr="004D5D96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4D5D96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Региональный портал государственных и муниципальных услуг (функций) (далее – </w:t>
            </w:r>
            <w:proofErr w:type="gramStart"/>
            <w:r w:rsidR="005A47BD"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РПГУ)</w:t>
            </w:r>
            <w:r w:rsidR="005A47BD"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  <w:proofErr w:type="gramEnd"/>
          </w:p>
          <w:p w:rsidR="001F6BD4" w:rsidRPr="004D5D96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="00EB3265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администрации Новоселицкого муниципального района Ставропольского края, предоставляющего услугу </w:t>
            </w:r>
            <w:hyperlink r:id="rId8" w:history="1">
              <w:r w:rsidR="00EB3265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http://novoselickoe.ru/</w:t>
              </w:r>
            </w:hyperlink>
          </w:p>
        </w:tc>
      </w:tr>
    </w:tbl>
    <w:p w:rsidR="00675A83" w:rsidRPr="004D5D96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4D5D96" w:rsidSect="000C618D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4D5D96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4D5D96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4D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4D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4D5D96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приостан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предоставлен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приостановлен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предоставлен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4D5D96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обраще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платы (государс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Реквизиты нормативног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(государс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4D5D96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4D5D96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4D5D96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4D5D96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3A638B"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4D5D96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4D5D96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календарных</w:t>
            </w:r>
            <w:r w:rsidR="00675A83"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4D5D96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4D5D96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4D5D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принятия заявления о предоставлении услуги и документов, </w:t>
            </w:r>
            <w:r w:rsidR="00A02BEE" w:rsidRPr="004D5D96">
              <w:rPr>
                <w:rFonts w:ascii="Times New Roman" w:hAnsi="Times New Roman" w:cs="Times New Roman"/>
                <w:sz w:val="20"/>
                <w:szCs w:val="20"/>
              </w:rPr>
              <w:t>подлежащих представлению заявите</w:t>
            </w:r>
            <w:r w:rsidR="00A02BEE" w:rsidRPr="004D5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="00D77A1D" w:rsidRPr="004D5D96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4D5D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4D5D96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4D5D96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4D5D96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4D5D96" w:rsidRDefault="00186E9E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 документа (документов), подтверждающего (их) личность и полномочия заявителя (представителя заявителя)</w:t>
            </w:r>
          </w:p>
        </w:tc>
        <w:tc>
          <w:tcPr>
            <w:tcW w:w="2200" w:type="dxa"/>
            <w:shd w:val="clear" w:color="auto" w:fill="auto"/>
          </w:tcPr>
          <w:p w:rsidR="008A2B77" w:rsidRPr="004D5D96" w:rsidRDefault="003A638B" w:rsidP="00E3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обращение в орган, предоставляющий услугу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обращение в МФЦ</w:t>
            </w:r>
          </w:p>
          <w:p w:rsidR="00675A83" w:rsidRPr="004D5D96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4D5D96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4D5D96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4D5D96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предоставляющ</w:t>
            </w:r>
            <w:r w:rsidR="00C0065A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ем услугу, на бумажном носителе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МФЦ на бумажном носителе, полученном из </w:t>
            </w:r>
            <w:r w:rsidR="00C0065A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органа, предоставляющего услугу</w:t>
            </w:r>
          </w:p>
          <w:p w:rsidR="00675A83" w:rsidRPr="004D5D96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.Направление электронного документа, подписанного электронной подписью, на адрес электронной почты</w:t>
            </w:r>
            <w:r w:rsidR="004D72CB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4D5D96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4D5D96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5D96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4D5D96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</w:t>
      </w:r>
      <w:proofErr w:type="spellStart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77A1D" w:rsidRPr="004D5D96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186E9E" w:rsidRPr="004D5D96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заявителя соответствующей категории на по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 представи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4D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186E9E" w:rsidRPr="004D5D96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186E9E" w:rsidRPr="004D5D96" w:rsidTr="00DC5B5D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186E9E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86E9E" w:rsidRPr="004D5D96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изго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товляется на перфокарточной бумаге.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сведения о представителе (кому предназна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лет) военнослужащего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4D5C32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Акт органа опеки и попечительства о назначении опекуна или попечителя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86E9E" w:rsidRPr="004D5D96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186E9E" w:rsidRPr="004D5D96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Юридические лица 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вается должностным лицом органа, его выдавшего, с заверением печатью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Доверенность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доверенности</w:t>
            </w: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2.1. Документ, удостоверяющий личность лица, действующего от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имени заявителя без доверенности: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2.1.6. Паспорт иностранного гражданина либо иной документ, установленный федеральным законом или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DC5B5D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Документ, подтверждающий право лица без доверенности действовать от имени заявителя: решение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(приказ) о назначении или об избрании на должность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1. Должен содержать подписи должностного лица, подготовившего документ, дату составления документа, печать организации (при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наличии), выдавшей документ.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186E9E" w:rsidRPr="004D5D96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предприниматели, глава крестьянского (фермерского) хозяйства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 Паспорт гражданина Российской Федерации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>1. Лицо, действующее от имени заявителя на основании доверенности</w:t>
            </w:r>
          </w:p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 на основании доверенности: </w:t>
            </w:r>
          </w:p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 </w:t>
            </w:r>
          </w:p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4D5D96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4D5D96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изго</w:t>
            </w: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товляется на перфокарточной бумаге.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4D5D96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DC5B5D" w:rsidRPr="004D5D96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DC5B5D" w:rsidRPr="004D5D96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DC5B5D" w:rsidRPr="004D5D96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>3. Не должна иметь повре</w:t>
            </w:r>
            <w:r w:rsidRPr="004D5D96">
              <w:rPr>
                <w:rFonts w:ascii="Times New Roman" w:hAnsi="Times New Roman"/>
                <w:sz w:val="20"/>
                <w:szCs w:val="20"/>
              </w:rPr>
              <w:lastRenderedPageBreak/>
              <w:t>ждений, наличие которых не позволяет однозначно истолковать его содержание.</w:t>
            </w:r>
          </w:p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</w:tbl>
    <w:p w:rsidR="00D77A1D" w:rsidRPr="004D5D96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4D5D96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4D5D96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4D5D96"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4D5D96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</w:t>
      </w:r>
      <w:proofErr w:type="spellStart"/>
      <w:r w:rsidRPr="004D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4D5D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675A83" w:rsidRPr="004D5D96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4D5D96" w:rsidTr="00186575">
        <w:tc>
          <w:tcPr>
            <w:tcW w:w="56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675A83" w:rsidRPr="004D5D96" w:rsidTr="0018657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4D5D96" w:rsidTr="0018657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4D5D96" w:rsidRDefault="003A638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4D5D96" w:rsidTr="0018657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4D5D96" w:rsidRDefault="00D77A1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4D5D96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DC5B5D" w:rsidRPr="004D5D96">
              <w:rPr>
                <w:rFonts w:ascii="Times New Roman" w:hAnsi="Times New Roman"/>
                <w:sz w:val="20"/>
                <w:szCs w:val="20"/>
              </w:rPr>
      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4D5D96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4D5D96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4D5D96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675A83" w:rsidRPr="004D5D96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4D5D96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4D5D96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4D5D96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4D5D96" w:rsidRDefault="00675A83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1.В документе нет подчисток, приписок, зачеркнутых слов и иных неоговоренных исправлений.</w:t>
            </w:r>
          </w:p>
          <w:p w:rsidR="00675A83" w:rsidRPr="004D5D96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4D5D96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4D5D96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163" w:type="dxa"/>
            <w:shd w:val="clear" w:color="auto" w:fill="auto"/>
          </w:tcPr>
          <w:p w:rsidR="00675A83" w:rsidRPr="004D5D96" w:rsidRDefault="0082119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(Предоставляется только один из документов п. 2)</w:t>
            </w:r>
          </w:p>
          <w:p w:rsidR="00D77A1D" w:rsidRPr="004D5D96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 Паспорт 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4D5D96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требованиям.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4D5D96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4D5D96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Доверенность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фамилия, имя, отчество представителя.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4D5D96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DC5B5D" w:rsidRPr="004D5D96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DC5B5D" w:rsidRPr="004D5D96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DC5B5D" w:rsidRPr="004D5D96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4D5D96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3.2. Акт органа опеки и попечительства о назначении опекуна или попечителя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4D5D96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C5B5D" w:rsidRPr="004D5D96" w:rsidRDefault="00DC5B5D" w:rsidP="00186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опекуна или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DC5B5D" w:rsidRPr="004D5D96" w:rsidRDefault="00DC5B5D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4D5D96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3.3. Документ, подтверждаю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копия, заверенная заявителем.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4D5D96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4D5D96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Представляется при обращении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Должно содержать подписи должностного лица, подготовившего документ, дату состав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ления документа, печать организации (при наличии), выдавшей документ.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4D5D96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3119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 и копия.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DC5B5D" w:rsidRPr="004D5D96" w:rsidRDefault="00DC5B5D" w:rsidP="00DC5B5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 Проверка документа на соответствие установленным требованиям.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нотариусом.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Формирование в дело копии.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4D5D96" w:rsidRDefault="00DC5B5D" w:rsidP="00DC5B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документа на соответствие установленным требованиям.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4D5D96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случае, если заявителем является крестьянское (фермерское) хозяйство</w:t>
            </w:r>
          </w:p>
        </w:tc>
        <w:tc>
          <w:tcPr>
            <w:tcW w:w="4252" w:type="dxa"/>
            <w:shd w:val="clear" w:color="auto" w:fill="auto"/>
          </w:tcPr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C5B5D" w:rsidRPr="004D5D96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4D5D96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4D5D96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675A83" w:rsidRPr="004D5D96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4D5D96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4D5D96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4D5D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4D5D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4D5D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573EC3" w:rsidRPr="004D5D96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4D5D96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73EC3" w:rsidRPr="004D5D96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4D5D96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4D5D96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4D5D96" w:rsidRDefault="003A638B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86575" w:rsidRPr="004D5D96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86575" w:rsidRPr="004D5D96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4D5D96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4D5D96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4D5D96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4D5D96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</w:t>
      </w:r>
      <w:proofErr w:type="spellStart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4D5D96" w:rsidTr="00342F5E">
        <w:tc>
          <w:tcPr>
            <w:tcW w:w="409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75A83" w:rsidRPr="004D5D96" w:rsidTr="00342F5E">
        <w:tc>
          <w:tcPr>
            <w:tcW w:w="409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4D5D96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4D5D96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4D5D96" w:rsidRDefault="003A638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3460E" w:rsidRPr="004D5D96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3460E" w:rsidRPr="004D5D96" w:rsidRDefault="00D3460E" w:rsidP="00D3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3460E" w:rsidRPr="004D5D96" w:rsidRDefault="00D3460E" w:rsidP="00D3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 w:cs="Times New Roman"/>
                <w:sz w:val="20"/>
                <w:szCs w:val="20"/>
              </w:rPr>
              <w:t>Информация об объектах недвижимого имущества, находящихся в муниципальной собственности, предназначенных для сдачи в аренду</w:t>
            </w:r>
          </w:p>
        </w:tc>
        <w:tc>
          <w:tcPr>
            <w:tcW w:w="4002" w:type="dxa"/>
            <w:shd w:val="clear" w:color="auto" w:fill="auto"/>
          </w:tcPr>
          <w:p w:rsidR="00D3460E" w:rsidRPr="004D5D96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информацию об объектах недвижимого имущества, находящихся в муниципальной собственности и предназначенных для сдачи в аренду, подпись уполномоченного лица.</w:t>
            </w:r>
          </w:p>
          <w:p w:rsidR="00D3460E" w:rsidRPr="004D5D96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460E" w:rsidRPr="004D5D96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460E" w:rsidRPr="004D5D96" w:rsidRDefault="00D3460E" w:rsidP="0000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Приложение </w:t>
            </w:r>
            <w:r w:rsidR="00000205" w:rsidRPr="0000020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3460E" w:rsidRPr="004D5D96" w:rsidRDefault="00334A87" w:rsidP="007C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7C5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D3460E" w:rsidRPr="004D5D96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D3460E" w:rsidRPr="004D5D96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460E" w:rsidRPr="004D5D96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D3460E" w:rsidRPr="004D5D96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460E" w:rsidRPr="004D5D96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460E" w:rsidRPr="004D5D96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675A83" w:rsidRPr="004D5D96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4D5D96" w:rsidRDefault="00D3460E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отсутствии объектов недвижимого имущества, находящихся в муниципальной собственности, предназначенных для сдачи в аренду</w:t>
            </w:r>
          </w:p>
        </w:tc>
        <w:tc>
          <w:tcPr>
            <w:tcW w:w="4002" w:type="dxa"/>
            <w:shd w:val="clear" w:color="auto" w:fill="auto"/>
          </w:tcPr>
          <w:p w:rsidR="00D3460E" w:rsidRPr="004D5D96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информацию об объектах недвижимого имущества, находящихся в муниципальной собственности и предназначенных для сдачи в аренду, подпись уполномоченного лица.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4D5D96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3460E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75A83" w:rsidRPr="004D5D96" w:rsidRDefault="00627923" w:rsidP="007C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7C5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1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4D5D96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электронного документа, подписанного электронной подписью, на адрес электронной почты;</w:t>
            </w:r>
          </w:p>
          <w:p w:rsidR="00675A83" w:rsidRPr="004D5D96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675A83" w:rsidRPr="004D5D96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4D5D96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4D5D96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</w:t>
      </w:r>
      <w:proofErr w:type="spellStart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4D5D96" w:rsidTr="00342F5E">
        <w:tc>
          <w:tcPr>
            <w:tcW w:w="70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675A83" w:rsidRPr="004D5D96" w:rsidTr="00342F5E">
        <w:tc>
          <w:tcPr>
            <w:tcW w:w="70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4D5D96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4D5D96" w:rsidRDefault="003A638B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4D5D96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4D5D96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4D5D96" w:rsidTr="00342F5E">
        <w:tc>
          <w:tcPr>
            <w:tcW w:w="709" w:type="dxa"/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75A83" w:rsidRPr="004D5D96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DC0" w:rsidRPr="004D5D96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0DC0" w:rsidRPr="004D5D96" w:rsidRDefault="00C20DC0" w:rsidP="00C20DC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4D5D96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709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709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0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1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2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3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4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5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6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7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8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9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подтверждающих право 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гражданина на получение социальной поддержки, а также </w:t>
            </w:r>
            <w:hyperlink r:id="rId30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1" w:history="1">
              <w:r w:rsidRPr="004D5D96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заявления о предоставлении му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заявления (Приложение 1)</w:t>
            </w:r>
          </w:p>
        </w:tc>
      </w:tr>
      <w:tr w:rsidR="00675A83" w:rsidRPr="004D5D96" w:rsidTr="00342F5E">
        <w:tc>
          <w:tcPr>
            <w:tcW w:w="709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</w:t>
            </w:r>
            <w:r w:rsidR="00D77A1D"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Приложение 1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4D5D96" w:rsidTr="00342F5E">
        <w:tc>
          <w:tcPr>
            <w:tcW w:w="709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4D5D96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709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4D5D96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20DC0" w:rsidRPr="004D5D96" w:rsidTr="00342F5E">
        <w:tc>
          <w:tcPr>
            <w:tcW w:w="709" w:type="dxa"/>
            <w:vMerge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4D5D96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C20DC0" w:rsidRPr="004D5D96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C20DC0" w:rsidRPr="004D5D96" w:rsidRDefault="00C20DC0" w:rsidP="00C20DC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4D5D96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C20DC0" w:rsidRPr="004D5D96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07E" w:rsidRPr="004D5D96" w:rsidTr="00342F5E">
        <w:tc>
          <w:tcPr>
            <w:tcW w:w="709" w:type="dxa"/>
            <w:vMerge w:val="restart"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665" w:type="dxa"/>
            <w:shd w:val="clear" w:color="auto" w:fill="auto"/>
          </w:tcPr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4D5D96" w:rsidTr="00342F5E">
        <w:tc>
          <w:tcPr>
            <w:tcW w:w="709" w:type="dxa"/>
            <w:vMerge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4D5D96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</w:p>
          <w:p w:rsidR="00C2007E" w:rsidRPr="004D5D96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4D5D96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4D5D96" w:rsidRDefault="00C2007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3460E"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20DC0" w:rsidRPr="004D5D96" w:rsidTr="005D5EE3">
        <w:tc>
          <w:tcPr>
            <w:tcW w:w="709" w:type="dxa"/>
            <w:vMerge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  <w:r w:rsidRPr="004D5D96">
              <w:rPr>
                <w:b/>
                <w:sz w:val="20"/>
                <w:szCs w:val="20"/>
              </w:rPr>
              <w:footnoteReference w:customMarkFollows="1" w:id="6"/>
              <w:t>*</w:t>
            </w:r>
          </w:p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 рабочий день со дня поступления доку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Технологическое обеспечение: наличие доступа к 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D77A1D" w:rsidRPr="004D5D96" w:rsidTr="00342F5E">
        <w:tc>
          <w:tcPr>
            <w:tcW w:w="709" w:type="dxa"/>
            <w:vMerge w:val="restart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D77A1D" w:rsidRPr="004D5D96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5D96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4D5D96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4D5D96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4D5D96" w:rsidTr="00342F5E">
        <w:tc>
          <w:tcPr>
            <w:tcW w:w="709" w:type="dxa"/>
            <w:vMerge/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4D5D96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4D5D96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4D5D96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поступления документов</w:t>
            </w:r>
          </w:p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4D5D96" w:rsidTr="00342F5E">
        <w:tc>
          <w:tcPr>
            <w:tcW w:w="709" w:type="dxa"/>
            <w:vMerge/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="00C20DC0" w:rsidRPr="004D5D9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4D5D96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4D5D96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DC0" w:rsidRPr="004D5D96" w:rsidTr="005D5EE3">
        <w:tc>
          <w:tcPr>
            <w:tcW w:w="709" w:type="dxa"/>
            <w:vMerge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1.1.6.3. При обращении через РПГУ</w:t>
            </w:r>
            <w:r w:rsidRPr="004D5D96">
              <w:rPr>
                <w:b/>
                <w:sz w:val="20"/>
                <w:szCs w:val="20"/>
              </w:rPr>
              <w:footnoteReference w:customMarkFollows="1" w:id="8"/>
              <w:t>*</w:t>
            </w:r>
          </w:p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наличие доступа к РПГУ, в личный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4D5D96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75A83" w:rsidRPr="004D5D96" w:rsidTr="00342F5E">
        <w:tc>
          <w:tcPr>
            <w:tcW w:w="709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4D5D96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4D5D96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4D5D96" w:rsidTr="00342F5E">
        <w:tc>
          <w:tcPr>
            <w:tcW w:w="15792" w:type="dxa"/>
            <w:gridSpan w:val="7"/>
            <w:shd w:val="clear" w:color="auto" w:fill="auto"/>
          </w:tcPr>
          <w:p w:rsidR="00675A83" w:rsidRPr="004D5D96" w:rsidRDefault="00675A83" w:rsidP="00D3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3460E"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D3460E"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Принятие решения о предоставлении услуги</w:t>
            </w:r>
          </w:p>
        </w:tc>
      </w:tr>
      <w:tr w:rsidR="00F24CA6" w:rsidRPr="004D5D96" w:rsidTr="00342F5E">
        <w:tc>
          <w:tcPr>
            <w:tcW w:w="709" w:type="dxa"/>
            <w:shd w:val="clear" w:color="auto" w:fill="auto"/>
          </w:tcPr>
          <w:p w:rsidR="00F24CA6" w:rsidRPr="004D5D96" w:rsidRDefault="00F24CA6" w:rsidP="00D3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F24CA6" w:rsidRPr="004D5D96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представленных заявителем документов, формирование проектов документов</w:t>
            </w:r>
          </w:p>
        </w:tc>
        <w:tc>
          <w:tcPr>
            <w:tcW w:w="5665" w:type="dxa"/>
            <w:shd w:val="clear" w:color="auto" w:fill="auto"/>
          </w:tcPr>
          <w:p w:rsidR="00F24CA6" w:rsidRPr="004D5D96" w:rsidRDefault="00F24CA6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соответствие установленным требованиям.</w:t>
            </w:r>
          </w:p>
          <w:p w:rsidR="00F24CA6" w:rsidRPr="004D5D96" w:rsidRDefault="00F24CA6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Проверяет информацию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F24CA6" w:rsidRPr="004D5D96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установлении наличия </w:t>
            </w:r>
            <w:r w:rsidRPr="004D5D96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документа «Информация об объектах недвижимого имущества, находящихся в муниципальной собственности, предназначенных для сдачи в аренду».</w:t>
            </w:r>
          </w:p>
          <w:p w:rsidR="00F24CA6" w:rsidRPr="004D5D96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установлении отсутствия информации </w:t>
            </w:r>
            <w:r w:rsidRPr="004D5D96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документа «Информация об отсутствии объектов недвижимого имущества, находящихся в муниципальной собственности, предназначенных для сдачи в аренду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24CA6" w:rsidRPr="004D5D96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Передает проекты документов в порядке делопроизводства лицу, принимающему решение.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CA6" w:rsidRPr="004D5D96" w:rsidRDefault="00F24CA6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</w:p>
          <w:p w:rsidR="00F24CA6" w:rsidRPr="004D5D96" w:rsidRDefault="00F24CA6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4CA6" w:rsidRPr="004D5D96" w:rsidRDefault="00F24CA6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F24CA6" w:rsidRPr="004D5D96" w:rsidRDefault="00F24CA6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4CA6" w:rsidRPr="004D5D96" w:rsidRDefault="00F24CA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F24CA6" w:rsidRPr="004D5D96" w:rsidRDefault="00F24CA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F24CA6" w:rsidRPr="004D5D96" w:rsidRDefault="00F24CA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4CA6" w:rsidRPr="004D5D96" w:rsidTr="00342F5E">
        <w:tc>
          <w:tcPr>
            <w:tcW w:w="709" w:type="dxa"/>
            <w:shd w:val="clear" w:color="auto" w:fill="auto"/>
          </w:tcPr>
          <w:p w:rsidR="00F24CA6" w:rsidRPr="004D5D96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60" w:type="dxa"/>
            <w:shd w:val="clear" w:color="auto" w:fill="auto"/>
          </w:tcPr>
          <w:p w:rsidR="00F24CA6" w:rsidRPr="004D5D96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проектов документов</w:t>
            </w:r>
          </w:p>
        </w:tc>
        <w:tc>
          <w:tcPr>
            <w:tcW w:w="5665" w:type="dxa"/>
            <w:shd w:val="clear" w:color="auto" w:fill="auto"/>
          </w:tcPr>
          <w:p w:rsidR="00F24CA6" w:rsidRPr="004D5D96" w:rsidRDefault="00F24CA6" w:rsidP="00F24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проектов документов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4CA6" w:rsidRPr="004D5D96" w:rsidRDefault="00F24CA6" w:rsidP="00F24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Подписывает проекты документов и направляет </w:t>
            </w:r>
            <w:proofErr w:type="spellStart"/>
            <w:r w:rsidRPr="004D5D96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</w:t>
            </w:r>
            <w:proofErr w:type="spellEnd"/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F24CA6" w:rsidRPr="004D5D96" w:rsidRDefault="00F24CA6" w:rsidP="00F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4CA6" w:rsidRPr="004D5D96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F24CA6" w:rsidRPr="004D5D96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24CA6" w:rsidRPr="004D5D96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DC0" w:rsidRPr="004D5D96" w:rsidTr="00342F5E">
        <w:tc>
          <w:tcPr>
            <w:tcW w:w="709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160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уведомления заявителю (при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обращении через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4D5D96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9"/>
              <w:t>*</w:t>
            </w:r>
          </w:p>
        </w:tc>
        <w:tc>
          <w:tcPr>
            <w:tcW w:w="5665" w:type="dxa"/>
            <w:shd w:val="clear" w:color="auto" w:fill="auto"/>
          </w:tcPr>
          <w:p w:rsidR="00C20DC0" w:rsidRPr="004D5D96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Специалист органа, предоставляющего услугу направляет уведомление через личный кабинет на РПГУ* в виде электронно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20DC0" w:rsidRPr="004D5D96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приня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органа, предоставляющего 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5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Технологическое обеспечение: нали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C20DC0" w:rsidRPr="004D5D96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6B4" w:rsidRPr="004D5D96" w:rsidTr="00342F5E">
        <w:tc>
          <w:tcPr>
            <w:tcW w:w="15792" w:type="dxa"/>
            <w:gridSpan w:val="7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 Направление заявителю результата предоставления муниципальной услуги</w:t>
            </w:r>
          </w:p>
        </w:tc>
      </w:tr>
      <w:tr w:rsidR="007D46B4" w:rsidRPr="004D5D96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рабочих дней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4D5D96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4D5D96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665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4D5D96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160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4D5D96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60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665" w:type="dxa"/>
            <w:shd w:val="clear" w:color="auto" w:fill="auto"/>
          </w:tcPr>
          <w:p w:rsidR="007D46B4" w:rsidRPr="004D5D96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46B4" w:rsidRPr="004D5D96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4D5D96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4D5D96" w:rsidSect="00342F5E">
          <w:footerReference w:type="even" r:id="rId32"/>
          <w:footerReference w:type="default" r:id="rId33"/>
          <w:footerReference w:type="first" r:id="rId3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4D5D96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4D5D96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</w:t>
      </w:r>
      <w:proofErr w:type="spellStart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4D5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в электронной форме»</w:t>
      </w:r>
    </w:p>
    <w:p w:rsidR="00675A83" w:rsidRPr="004D5D96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4D5D96" w:rsidTr="000C618D">
        <w:trPr>
          <w:trHeight w:val="1479"/>
        </w:trPr>
        <w:tc>
          <w:tcPr>
            <w:tcW w:w="1716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="009D3E81" w:rsidRPr="004D5D96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675A83" w:rsidRPr="004D5D96" w:rsidTr="000C618D">
        <w:trPr>
          <w:trHeight w:val="70"/>
        </w:trPr>
        <w:tc>
          <w:tcPr>
            <w:tcW w:w="1716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4D5D96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4D5D96" w:rsidRDefault="003A638B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4D5D96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69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7D5E69" w:rsidRPr="00000B82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</w:t>
            </w:r>
            <w:r w:rsidR="007D5E69">
              <w:rPr>
                <w:rFonts w:ascii="Times New Roman" w:hAnsi="Times New Roman"/>
                <w:bCs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7D5E69" w:rsidRPr="00000B82">
              <w:rPr>
                <w:rFonts w:ascii="Times New Roman" w:hAnsi="Times New Roman"/>
                <w:bCs/>
                <w:sz w:val="20"/>
                <w:szCs w:val="20"/>
              </w:rPr>
              <w:t>, предоставляющего услугу</w:t>
            </w:r>
            <w:hyperlink r:id="rId35" w:history="1">
              <w:r w:rsidR="007D5E69" w:rsidRPr="00A973A0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http://novoselickoe.ru/</w:t>
              </w:r>
            </w:hyperlink>
          </w:p>
          <w:p w:rsidR="007447B9" w:rsidRPr="004D5D96" w:rsidRDefault="007447B9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портал государственных и муниципальных услуг (функций)</w:t>
            </w:r>
            <w:r w:rsidRPr="004D5D9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4D5D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4D5D96" w:rsidRDefault="008B27A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27014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9D3E81" w:rsidRPr="004D5D96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11"/>
              <w:t>*</w:t>
            </w:r>
            <w:r w:rsidR="00E134DB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4D5D96" w:rsidRDefault="00675A8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1.РПГУ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4D5D96" w:rsidRDefault="00E27014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Через экранную форму на РПГУ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675A83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81" w:rsidRPr="004D5D96" w:rsidRDefault="006E0706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E27014"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ребуется предоставление заявителем документов на бумажном носителе для оказания </w:t>
            </w:r>
            <w:r w:rsidR="007F28BB"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E27014"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="009D3E81" w:rsidRPr="004D5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7014" w:rsidRPr="004D5D96" w:rsidRDefault="00E27014" w:rsidP="001E1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4D5D96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4D5D96" w:rsidRDefault="00675A83" w:rsidP="002E3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42F5E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на РПГУ</w:t>
            </w:r>
            <w:r w:rsidR="00342F5E" w:rsidRPr="004D5D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5B" w:rsidRDefault="00675A83" w:rsidP="000158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01585B" w:rsidRPr="00000B82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</w:t>
            </w:r>
            <w:r w:rsidR="0001585B">
              <w:rPr>
                <w:rFonts w:ascii="Times New Roman" w:hAnsi="Times New Roman"/>
                <w:bCs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01585B" w:rsidRPr="00000B82">
              <w:rPr>
                <w:rFonts w:ascii="Times New Roman" w:hAnsi="Times New Roman"/>
                <w:bCs/>
                <w:sz w:val="20"/>
                <w:szCs w:val="20"/>
              </w:rPr>
              <w:t>, предоставляющего услугу</w:t>
            </w:r>
            <w:hyperlink r:id="rId36" w:history="1">
              <w:r w:rsidR="0001585B" w:rsidRPr="00A973A0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http://novoselickoe.ru/</w:t>
              </w:r>
            </w:hyperlink>
          </w:p>
          <w:p w:rsidR="00675A83" w:rsidRPr="004D5D96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3424" w:rsidRPr="004D5D96" w:rsidRDefault="002E342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2. РПГУ</w:t>
            </w:r>
            <w:r w:rsidRPr="004D5D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4D5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675A83" w:rsidRPr="004D5D96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4D5D96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4D5D96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Новоселицкого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В_________________________________________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(орган, предоставляющий услугу)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 гражданина (полностью)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/ полное наименование юридического лица)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(почтовый адрес, по которому должен быть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направлен ответ / дата государственной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регистрации юридического лица, основной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государственный регистрационный номер,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юридический адрес)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(сведения о документах, уполномочивающих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физического лица /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юридического лица подавать от их имени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заявление)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: 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предоставлении информации об объектах недвижимого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имущества, находящихся в муниципальной собственности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 предназначенных для сдачи в аренду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предоставить   следующую   информацию  об объектах  недвижимого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имущества, находящихся в муниципальной собственности ____________________ и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расположенных в районах улиц 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предназначенных для сдачи в аренду: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(указать, какую информацию)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Информация необходима 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цель получения информации)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заявления:_____________________      Подпись:__________________</w:t>
      </w:r>
    </w:p>
    <w:p w:rsidR="00EE3F83" w:rsidRDefault="00EE3F83" w:rsidP="00EE3F83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EE3F83" w:rsidRDefault="00EE3F83" w:rsidP="00EE3F83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EE3F83" w:rsidRDefault="00EE3F83" w:rsidP="00EE3F83">
      <w:pPr>
        <w:pStyle w:val="1"/>
        <w:keepNext w:val="0"/>
        <w:numPr>
          <w:ilvl w:val="0"/>
          <w:numId w:val="11"/>
        </w:numPr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Новоселицкого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ИНФОРМАЦИЯ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 объектах недвижимого имущества, находящихся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 муниципальной собственности _______________________,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предназначенных для сдачи в аренду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                                    N 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Настоящая информация содержит сведения о 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(полное наименование объекта учета)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Назначение объекта: 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(местоположение) объекта 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Основная характеристика объекта: _____________________________________,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(тип)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__________________________, 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(значение)                           (ед. измерения)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Условия сдачи в аренду: 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EE3F83" w:rsidRDefault="00EE3F83" w:rsidP="00EE3F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Новоселицкого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ИНФОРМАЦИЯ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 отсутствии объектов недвижимого имущества, находящихся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муниципальной собственности ______________________________,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предназначенных для сдачи в аренду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                            N 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Объекты, находящиеся в муниципальной собственности ___________________ и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расположенные в районах улиц _______________________________________________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предназначенные для сдачи в аренду отсутствуют.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EE3F83" w:rsidRDefault="00EE3F83" w:rsidP="00EE3F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3F83" w:rsidRDefault="00EE3F83" w:rsidP="00EE3F83">
      <w:pPr>
        <w:pStyle w:val="1"/>
        <w:keepNext w:val="0"/>
        <w:numPr>
          <w:ilvl w:val="0"/>
          <w:numId w:val="11"/>
        </w:numPr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4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Новоселицкого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Заявитель:_____________________________________________________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5371"/>
        <w:gridCol w:w="3543"/>
      </w:tblGrid>
      <w:tr w:rsidR="00EE3F83" w:rsidTr="00BE20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EE3F83" w:rsidTr="00BE20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83" w:rsidTr="00BE20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83" w:rsidTr="00BE20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83" w:rsidTr="00BE20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83" w:rsidTr="00BE20E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Принял: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260"/>
        <w:gridCol w:w="3401"/>
      </w:tblGrid>
      <w:tr w:rsidR="00EE3F83" w:rsidTr="00BE20E8">
        <w:tc>
          <w:tcPr>
            <w:tcW w:w="2835" w:type="dxa"/>
            <w:hideMark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  <w:hideMark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hideMark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3F83" w:rsidRDefault="00EE3F83" w:rsidP="00EE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EE3F83">
          <w:pgSz w:w="11906" w:h="16838"/>
          <w:pgMar w:top="1134" w:right="850" w:bottom="1134" w:left="1701" w:header="708" w:footer="708" w:gutter="0"/>
          <w:cols w:space="720"/>
        </w:sectPr>
      </w:pP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5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Новоселицкого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имущественных и земельных  отношений администрации Новоселицкого муниципального района Ставропольского края</w:t>
      </w:r>
    </w:p>
    <w:p w:rsidR="00EE3F83" w:rsidRDefault="00EE3F83" w:rsidP="00EE3F8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F83" w:rsidRDefault="00EE3F83" w:rsidP="00EE3F83">
      <w:pPr>
        <w:autoSpaceDE w:val="0"/>
        <w:autoSpaceDN w:val="0"/>
        <w:spacing w:after="24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356350 Ставропольский край, с. Новоселицкое, пл.Ленина,1</w:t>
      </w:r>
    </w:p>
    <w:p w:rsidR="00EE3F83" w:rsidRDefault="00EE3F83" w:rsidP="00EE3F83">
      <w:pPr>
        <w:autoSpaceDE w:val="0"/>
        <w:autoSpaceDN w:val="0"/>
        <w:spacing w:after="24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Иванова Ивана Ивановича, проживающего: Ставропольский край, с. Новоселицкое, улица Энгельса, д.6, телефон: 222222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недвижимого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имущества, находящихся в муниципальной собственности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предназначенных для сдачи в аренду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 предоставить   следующую   информацию  об объектах  недвижимого имущества,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Новоселицкого муниципального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>и расположенных в районах улиц Ленина и Мира села Новоселицкого, предназначенных для сдачи в аренду: адрес и площадь объекта, срок и стоимость аренды.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необходима для аренды помещения для организации детской хоровой студии.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заявления:20.01.2019г.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Подпись:ИИИ</w:t>
      </w:r>
      <w:proofErr w:type="spellEnd"/>
    </w:p>
    <w:p w:rsidR="00EE3F83" w:rsidRDefault="00EE3F83" w:rsidP="00EE3F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для отметки:</w:t>
            </w: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Ставропольский край, с. Новоселицкое, улица Энгельса, д.6</w:t>
            </w: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3F83" w:rsidTr="00BE20E8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83" w:rsidRDefault="00EE3F83" w:rsidP="00EE3F8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3F83" w:rsidRDefault="00EE3F83" w:rsidP="00EE3F8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6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</w:t>
      </w:r>
      <w:r w:rsidR="00903FC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E3F83" w:rsidTr="00BE20E8">
        <w:tc>
          <w:tcPr>
            <w:tcW w:w="5070" w:type="dxa"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20E8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Бланк отдела имущественных и земельных отношений администрации </w:t>
            </w:r>
            <w:r w:rsidR="00BE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Новоселицкого 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Ставропольского края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№05-01 от 15.04.2017г.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Иванову Ивану Ивановичу, проживающему: Ставропольский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с.</w:t>
            </w:r>
            <w:r w:rsidR="00BE2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Новоселицкое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 улица Энгельса, д.6, телефон: 222222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объектах недвижимого имущества, находящихся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E2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Ставропольского края</w:t>
      </w:r>
      <w:r>
        <w:rPr>
          <w:rFonts w:ascii="Times New Roman" w:hAnsi="Times New Roman" w:cs="Times New Roman"/>
          <w:sz w:val="24"/>
          <w:szCs w:val="24"/>
        </w:rPr>
        <w:t>, предназначенных для сдачи в аренду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"25" мая 2018г.                                                                                                               N 18/333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информация содержит сведения об объектах недвижимого имущества: </w:t>
      </w:r>
      <w:r>
        <w:rPr>
          <w:rFonts w:ascii="Times New Roman" w:hAnsi="Times New Roman" w:cs="Times New Roman"/>
          <w:sz w:val="24"/>
          <w:szCs w:val="24"/>
          <w:u w:val="single"/>
        </w:rPr>
        <w:t>здание мастерских.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объекта: </w:t>
      </w:r>
      <w:r>
        <w:rPr>
          <w:rFonts w:ascii="Times New Roman" w:hAnsi="Times New Roman" w:cs="Times New Roman"/>
          <w:sz w:val="24"/>
          <w:szCs w:val="24"/>
          <w:u w:val="single"/>
        </w:rPr>
        <w:t>нежилое здание.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Ставропольский край, </w:t>
      </w:r>
      <w:r w:rsidR="00BE20E8">
        <w:rPr>
          <w:rFonts w:ascii="Times New Roman" w:hAnsi="Times New Roman" w:cs="Times New Roman"/>
          <w:sz w:val="24"/>
          <w:szCs w:val="24"/>
          <w:u w:val="single"/>
        </w:rPr>
        <w:t>Новоселицкий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E20E8">
        <w:rPr>
          <w:rFonts w:ascii="Times New Roman" w:hAnsi="Times New Roman" w:cs="Times New Roman"/>
          <w:sz w:val="24"/>
          <w:szCs w:val="24"/>
          <w:u w:val="single"/>
        </w:rPr>
        <w:t>Новоселицкое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ул. Мелиоративная, 10.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характеристика объекта: нежилое здание, кадастровый номер 26:18:050505:01 площадью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2EAE" w:rsidRDefault="00EE3F83" w:rsidP="00872EAE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сдачи в аренду: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имущество предоставляется на торгах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заисключением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случаев, предусмотренных ст. 17.1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Федерального закона "О защите конкуренции" от 26.07.2006 N 135-ФЗ.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объявлении торгов информация торгах (перечень документов для участия в торгах, форма заявки на участие и требования к участникам, сроки приёма заявок и т.д.) будет размещена на официальном сайте торгов www.torgi.gov.ru, а также на официальном сайте администрации </w:t>
      </w:r>
      <w:r w:rsidR="00872EAE">
        <w:rPr>
          <w:rFonts w:ascii="Times New Roman" w:hAnsi="Times New Roman" w:cs="Times New Roman"/>
          <w:b/>
          <w:sz w:val="24"/>
          <w:szCs w:val="24"/>
          <w:u w:val="single"/>
        </w:rPr>
        <w:t>Новоселицкого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Ставропольского края</w:t>
      </w:r>
      <w:hyperlink r:id="rId37" w:history="1">
        <w:r w:rsidR="00872EAE" w:rsidRPr="00A973A0">
          <w:rPr>
            <w:rStyle w:val="a5"/>
            <w:rFonts w:ascii="Times New Roman" w:hAnsi="Times New Roman"/>
            <w:bCs/>
            <w:sz w:val="20"/>
            <w:szCs w:val="20"/>
          </w:rPr>
          <w:t>http://novoselickoe.ru/</w:t>
        </w:r>
      </w:hyperlink>
    </w:p>
    <w:p w:rsidR="00872EAE" w:rsidRPr="004D5D96" w:rsidRDefault="00872EAE" w:rsidP="00872E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3F83" w:rsidRDefault="00EE3F83" w:rsidP="00EE3F83">
      <w:pPr>
        <w:pStyle w:val="1"/>
        <w:numPr>
          <w:ilvl w:val="0"/>
          <w:numId w:val="11"/>
        </w:numPr>
        <w:shd w:val="clear" w:color="auto" w:fill="FFFFFF"/>
        <w:tabs>
          <w:tab w:val="clear" w:pos="0"/>
          <w:tab w:val="left" w:pos="708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u w:val="single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2EAE" w:rsidRDefault="00872EAE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имущественных</w:t>
      </w:r>
    </w:p>
    <w:p w:rsidR="00EE3F83" w:rsidRDefault="00872EAE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земельных отношений АНМР СК</w:t>
      </w:r>
      <w:r w:rsidR="00EE3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Ф.И.О.   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(8865</w:t>
      </w:r>
      <w:r w:rsidR="00872EAE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2-</w:t>
      </w:r>
      <w:r w:rsidR="00872EA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72EAE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7</w:t>
      </w:r>
    </w:p>
    <w:p w:rsidR="00EE3F83" w:rsidRDefault="00EE3F83" w:rsidP="00EE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технологической схеме предоставления администрацией </w:t>
      </w:r>
      <w:r w:rsidR="00E657A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Ставропольского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E3F83" w:rsidTr="00BE20E8">
        <w:tc>
          <w:tcPr>
            <w:tcW w:w="5070" w:type="dxa"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Бланк отдела имущественных и земельных отношений администрации </w:t>
            </w:r>
            <w:r w:rsidR="00E657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Ставропольского края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№05-01 от 15.04.2017г.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F83" w:rsidRDefault="00EE3F83" w:rsidP="00BE20E8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Иванову Ивану Ивановичу, проживающему: Ставропольский край, с. </w:t>
            </w:r>
            <w:r w:rsidR="00E657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Новоселицкое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 улица Энгельса, д.6, телефон: 222222</w:t>
            </w:r>
          </w:p>
          <w:p w:rsidR="00EE3F83" w:rsidRDefault="00EE3F83" w:rsidP="00BE20E8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отсутствии объектов недвижимого имущества, находящихся</w:t>
      </w:r>
    </w:p>
    <w:p w:rsidR="00E657AC" w:rsidRPr="00E657AC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E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</w:rPr>
        <w:t>, предназначенных для сдачи в аренду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"25" мая 2018г.                                                                                                               N 18/333</w:t>
      </w: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Объекты, находящиеся в муниципальной собственности </w:t>
      </w:r>
      <w:r w:rsidR="00E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 и расположенные в районах улиц районах улиц Ленина и Мира села </w:t>
      </w:r>
      <w:r w:rsidR="00E657AC">
        <w:rPr>
          <w:rFonts w:ascii="Times New Roman" w:hAnsi="Times New Roman" w:cs="Times New Roman"/>
          <w:sz w:val="24"/>
          <w:szCs w:val="24"/>
        </w:rPr>
        <w:t>Новоселицкого</w:t>
      </w:r>
      <w:r>
        <w:rPr>
          <w:rFonts w:ascii="Times New Roman" w:hAnsi="Times New Roman" w:cs="Times New Roman"/>
          <w:sz w:val="24"/>
          <w:szCs w:val="24"/>
        </w:rPr>
        <w:t>, предназначенные для сдачи в аренду отсутствуют.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57AC" w:rsidRDefault="00E657AC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имущественных</w:t>
      </w:r>
    </w:p>
    <w:p w:rsidR="00EE3F83" w:rsidRDefault="00E657AC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земельных отношений АНМР СК</w:t>
      </w:r>
      <w:r w:rsidR="00EE3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Ф.И.О.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(8865</w:t>
      </w:r>
      <w:r w:rsidR="00E657AC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2-</w:t>
      </w:r>
      <w:r w:rsidR="00E657A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E657AC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3" w:rsidRDefault="00EE3F83" w:rsidP="00EE3F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3F83" w:rsidRDefault="00EE3F83" w:rsidP="00EE3F83">
      <w:pPr>
        <w:autoSpaceDE w:val="0"/>
        <w:autoSpaceDN w:val="0"/>
        <w:adjustRightInd w:val="0"/>
        <w:spacing w:after="0" w:line="240" w:lineRule="auto"/>
        <w:ind w:firstLine="4536"/>
        <w:outlineLvl w:val="0"/>
      </w:pPr>
    </w:p>
    <w:p w:rsidR="00EE3F83" w:rsidRDefault="00EE3F83" w:rsidP="00EE3F83"/>
    <w:p w:rsidR="001E1CA4" w:rsidRPr="008B06D6" w:rsidRDefault="001E1CA4" w:rsidP="00342F5E"/>
    <w:sectPr w:rsidR="001E1CA4" w:rsidRPr="008B06D6" w:rsidSect="00BE20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13" w:rsidRDefault="00117813" w:rsidP="00675A83">
      <w:pPr>
        <w:spacing w:after="0" w:line="240" w:lineRule="auto"/>
      </w:pPr>
      <w:r>
        <w:separator/>
      </w:r>
    </w:p>
  </w:endnote>
  <w:endnote w:type="continuationSeparator" w:id="0">
    <w:p w:rsidR="00117813" w:rsidRDefault="00117813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>
    <w:pPr>
      <w:pStyle w:val="af0"/>
      <w:jc w:val="center"/>
    </w:pPr>
  </w:p>
  <w:p w:rsidR="00BE20E8" w:rsidRDefault="00074B9C">
    <w:pPr>
      <w:pStyle w:val="af0"/>
      <w:jc w:val="center"/>
    </w:pPr>
    <w:r>
      <w:fldChar w:fldCharType="begin"/>
    </w:r>
    <w:r w:rsidR="00882451">
      <w:instrText xml:space="preserve"> PAGE </w:instrText>
    </w:r>
    <w:r>
      <w:fldChar w:fldCharType="separate"/>
    </w:r>
    <w:r w:rsidR="00F60F1C">
      <w:rPr>
        <w:noProof/>
      </w:rPr>
      <w:t>2</w:t>
    </w:r>
    <w:r>
      <w:rPr>
        <w:noProof/>
      </w:rPr>
      <w:fldChar w:fldCharType="end"/>
    </w:r>
  </w:p>
  <w:p w:rsidR="00BE20E8" w:rsidRDefault="00BE20E8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>
    <w:pPr>
      <w:pStyle w:val="af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Default="00BE20E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13" w:rsidRDefault="00117813" w:rsidP="00675A83">
      <w:pPr>
        <w:spacing w:after="0" w:line="240" w:lineRule="auto"/>
      </w:pPr>
      <w:r>
        <w:separator/>
      </w:r>
    </w:p>
  </w:footnote>
  <w:footnote w:type="continuationSeparator" w:id="0">
    <w:p w:rsidR="00117813" w:rsidRDefault="00117813" w:rsidP="00675A83">
      <w:pPr>
        <w:spacing w:after="0" w:line="240" w:lineRule="auto"/>
      </w:pPr>
      <w:r>
        <w:continuationSeparator/>
      </w:r>
    </w:p>
  </w:footnote>
  <w:footnote w:id="1">
    <w:p w:rsidR="00BE20E8" w:rsidRDefault="00BE20E8"/>
    <w:p w:rsidR="00BE20E8" w:rsidRDefault="00BE20E8" w:rsidP="005A47BD">
      <w:pPr>
        <w:pStyle w:val="af9"/>
      </w:pPr>
    </w:p>
  </w:footnote>
  <w:footnote w:id="2">
    <w:p w:rsidR="00BE20E8" w:rsidRDefault="00BE20E8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BE20E8" w:rsidRPr="00D80BA6" w:rsidRDefault="00BE20E8" w:rsidP="00675A83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BE20E8" w:rsidRPr="00EE54E1" w:rsidRDefault="00BE20E8" w:rsidP="00675A83">
      <w:pPr>
        <w:pStyle w:val="af9"/>
        <w:rPr>
          <w:rFonts w:ascii="Times New Roman" w:hAnsi="Times New Roman"/>
        </w:rPr>
      </w:pPr>
      <w:r w:rsidRPr="00EE54E1">
        <w:rPr>
          <w:rStyle w:val="a8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</w:t>
      </w:r>
      <w:proofErr w:type="gramStart"/>
      <w:r w:rsidRPr="00EE54E1">
        <w:rPr>
          <w:rFonts w:ascii="Times New Roman" w:hAnsi="Times New Roman"/>
          <w:bCs/>
        </w:rPr>
        <w:t>2.настоящей</w:t>
      </w:r>
      <w:proofErr w:type="gramEnd"/>
      <w:r w:rsidRPr="00EE54E1">
        <w:rPr>
          <w:rFonts w:ascii="Times New Roman" w:hAnsi="Times New Roman"/>
          <w:bCs/>
        </w:rPr>
        <w:t xml:space="preserve"> технологической схемы</w:t>
      </w:r>
    </w:p>
  </w:footnote>
  <w:footnote w:id="5">
    <w:p w:rsidR="00BE20E8" w:rsidRPr="00495841" w:rsidRDefault="00BE20E8" w:rsidP="00675A83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BE20E8" w:rsidRPr="00495841" w:rsidRDefault="00BE20E8" w:rsidP="00C20DC0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BE20E8" w:rsidRPr="00342F5E" w:rsidRDefault="00BE20E8" w:rsidP="00675A83">
      <w:pPr>
        <w:pStyle w:val="af9"/>
        <w:rPr>
          <w:rFonts w:ascii="Times New Roman" w:hAnsi="Times New Roman"/>
          <w:sz w:val="18"/>
          <w:szCs w:val="18"/>
        </w:rPr>
      </w:pPr>
      <w:r w:rsidRPr="00342F5E">
        <w:rPr>
          <w:rStyle w:val="a8"/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* </w:t>
      </w:r>
      <w:r w:rsidRPr="00342F5E">
        <w:rPr>
          <w:rFonts w:ascii="Times New Roman" w:hAnsi="Times New Roman"/>
          <w:sz w:val="18"/>
          <w:szCs w:val="18"/>
        </w:rPr>
        <w:t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BE20E8" w:rsidRPr="00495841" w:rsidRDefault="00BE20E8" w:rsidP="00C20DC0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BE20E8" w:rsidRPr="00342F5E" w:rsidRDefault="00BE20E8" w:rsidP="004C380A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BE20E8" w:rsidRPr="00D77A1D" w:rsidRDefault="00BE20E8" w:rsidP="009D3E81">
      <w:pPr>
        <w:pStyle w:val="af9"/>
        <w:rPr>
          <w:sz w:val="18"/>
          <w:szCs w:val="18"/>
        </w:rPr>
      </w:pPr>
      <w:r w:rsidRPr="00D77A1D">
        <w:rPr>
          <w:rStyle w:val="a8"/>
          <w:sz w:val="18"/>
          <w:szCs w:val="18"/>
        </w:rPr>
        <w:t>**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BE20E8" w:rsidRPr="007F41AE" w:rsidRDefault="00BE20E8" w:rsidP="009D3E81">
      <w:pPr>
        <w:pStyle w:val="af9"/>
        <w:rPr>
          <w:rFonts w:ascii="Times New Roman" w:hAnsi="Times New Roman"/>
          <w:sz w:val="18"/>
          <w:szCs w:val="18"/>
        </w:rPr>
      </w:pPr>
      <w:r w:rsidRPr="00D77A1D">
        <w:rPr>
          <w:rStyle w:val="a8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E8" w:rsidRPr="00DA20CD" w:rsidRDefault="00074B9C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BE20E8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6B23FA">
      <w:rPr>
        <w:rFonts w:ascii="Times New Roman" w:hAnsi="Times New Roman"/>
        <w:noProof/>
        <w:sz w:val="28"/>
        <w:szCs w:val="28"/>
      </w:rPr>
      <w:t>21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BE20E8" w:rsidRDefault="00BE20E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 w15:restartNumberingAfterBreak="0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 w15:restartNumberingAfterBreak="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4D"/>
    <w:rsid w:val="00000205"/>
    <w:rsid w:val="0000214A"/>
    <w:rsid w:val="00003DB4"/>
    <w:rsid w:val="0001585B"/>
    <w:rsid w:val="0002557D"/>
    <w:rsid w:val="00042891"/>
    <w:rsid w:val="00074B9C"/>
    <w:rsid w:val="0008644B"/>
    <w:rsid w:val="000B50BF"/>
    <w:rsid w:val="000C618D"/>
    <w:rsid w:val="000C7C82"/>
    <w:rsid w:val="000D0FBC"/>
    <w:rsid w:val="00117813"/>
    <w:rsid w:val="0011786C"/>
    <w:rsid w:val="00132C94"/>
    <w:rsid w:val="00134A66"/>
    <w:rsid w:val="00144029"/>
    <w:rsid w:val="00144C04"/>
    <w:rsid w:val="00152530"/>
    <w:rsid w:val="00153BA8"/>
    <w:rsid w:val="00153C71"/>
    <w:rsid w:val="00162043"/>
    <w:rsid w:val="0016310C"/>
    <w:rsid w:val="00186575"/>
    <w:rsid w:val="00186E9E"/>
    <w:rsid w:val="001906CB"/>
    <w:rsid w:val="00194730"/>
    <w:rsid w:val="001A032D"/>
    <w:rsid w:val="001A0F5D"/>
    <w:rsid w:val="001A3E3D"/>
    <w:rsid w:val="001A485F"/>
    <w:rsid w:val="001C4CEF"/>
    <w:rsid w:val="001D1CBD"/>
    <w:rsid w:val="001D484F"/>
    <w:rsid w:val="001D540F"/>
    <w:rsid w:val="001D5C6E"/>
    <w:rsid w:val="001D7D19"/>
    <w:rsid w:val="001E0600"/>
    <w:rsid w:val="001E1CA4"/>
    <w:rsid w:val="001F4D49"/>
    <w:rsid w:val="001F6BD4"/>
    <w:rsid w:val="00207FAD"/>
    <w:rsid w:val="00212E5B"/>
    <w:rsid w:val="00224EC1"/>
    <w:rsid w:val="00234249"/>
    <w:rsid w:val="00290517"/>
    <w:rsid w:val="002905E3"/>
    <w:rsid w:val="00295551"/>
    <w:rsid w:val="002B039C"/>
    <w:rsid w:val="002D3560"/>
    <w:rsid w:val="002E14F9"/>
    <w:rsid w:val="002E3424"/>
    <w:rsid w:val="002E7DD0"/>
    <w:rsid w:val="002F75AF"/>
    <w:rsid w:val="00320C8B"/>
    <w:rsid w:val="00334A87"/>
    <w:rsid w:val="00342F5E"/>
    <w:rsid w:val="003663E1"/>
    <w:rsid w:val="00376D91"/>
    <w:rsid w:val="0038154C"/>
    <w:rsid w:val="003A6372"/>
    <w:rsid w:val="003A638B"/>
    <w:rsid w:val="003A6A22"/>
    <w:rsid w:val="003C0C0F"/>
    <w:rsid w:val="003C0DEB"/>
    <w:rsid w:val="003D5F13"/>
    <w:rsid w:val="003F666E"/>
    <w:rsid w:val="004007D9"/>
    <w:rsid w:val="00401798"/>
    <w:rsid w:val="00420AA7"/>
    <w:rsid w:val="00422513"/>
    <w:rsid w:val="0044577B"/>
    <w:rsid w:val="00445F41"/>
    <w:rsid w:val="004476C6"/>
    <w:rsid w:val="00457DDC"/>
    <w:rsid w:val="00466E61"/>
    <w:rsid w:val="00472EB2"/>
    <w:rsid w:val="00482B1E"/>
    <w:rsid w:val="00482D21"/>
    <w:rsid w:val="00490F93"/>
    <w:rsid w:val="0049744A"/>
    <w:rsid w:val="004C0602"/>
    <w:rsid w:val="004C380A"/>
    <w:rsid w:val="004D5C32"/>
    <w:rsid w:val="004D5D96"/>
    <w:rsid w:val="004D72CB"/>
    <w:rsid w:val="004E4092"/>
    <w:rsid w:val="005017C2"/>
    <w:rsid w:val="00505F8B"/>
    <w:rsid w:val="00512021"/>
    <w:rsid w:val="00515BB3"/>
    <w:rsid w:val="005169C3"/>
    <w:rsid w:val="00542819"/>
    <w:rsid w:val="00546FA0"/>
    <w:rsid w:val="00547FE2"/>
    <w:rsid w:val="00566E4D"/>
    <w:rsid w:val="00573EC3"/>
    <w:rsid w:val="005861D0"/>
    <w:rsid w:val="005A47BD"/>
    <w:rsid w:val="005A4B65"/>
    <w:rsid w:val="005C5ACA"/>
    <w:rsid w:val="005D5ED2"/>
    <w:rsid w:val="005D5EE3"/>
    <w:rsid w:val="005E39D6"/>
    <w:rsid w:val="005F7B06"/>
    <w:rsid w:val="00627923"/>
    <w:rsid w:val="00646F97"/>
    <w:rsid w:val="006579A4"/>
    <w:rsid w:val="0066003A"/>
    <w:rsid w:val="00672F22"/>
    <w:rsid w:val="00674958"/>
    <w:rsid w:val="00675A83"/>
    <w:rsid w:val="00677870"/>
    <w:rsid w:val="006B23FA"/>
    <w:rsid w:val="006C4622"/>
    <w:rsid w:val="006C698D"/>
    <w:rsid w:val="006E0706"/>
    <w:rsid w:val="00714A8C"/>
    <w:rsid w:val="00715445"/>
    <w:rsid w:val="00727CBA"/>
    <w:rsid w:val="007358E9"/>
    <w:rsid w:val="007447B9"/>
    <w:rsid w:val="00785531"/>
    <w:rsid w:val="00787300"/>
    <w:rsid w:val="00792337"/>
    <w:rsid w:val="00794A56"/>
    <w:rsid w:val="007C5AF3"/>
    <w:rsid w:val="007D199A"/>
    <w:rsid w:val="007D46B4"/>
    <w:rsid w:val="007D5E69"/>
    <w:rsid w:val="007F28BB"/>
    <w:rsid w:val="007F41AE"/>
    <w:rsid w:val="00805BC3"/>
    <w:rsid w:val="00821199"/>
    <w:rsid w:val="00823609"/>
    <w:rsid w:val="0082743B"/>
    <w:rsid w:val="0083047F"/>
    <w:rsid w:val="00833A53"/>
    <w:rsid w:val="0084636F"/>
    <w:rsid w:val="00863FFD"/>
    <w:rsid w:val="00872EAE"/>
    <w:rsid w:val="00882451"/>
    <w:rsid w:val="008864E7"/>
    <w:rsid w:val="008932A6"/>
    <w:rsid w:val="008A2B77"/>
    <w:rsid w:val="008A337B"/>
    <w:rsid w:val="008B06D6"/>
    <w:rsid w:val="008B1D4C"/>
    <w:rsid w:val="008B27A3"/>
    <w:rsid w:val="008B3DAC"/>
    <w:rsid w:val="008B741F"/>
    <w:rsid w:val="008C0067"/>
    <w:rsid w:val="008C1166"/>
    <w:rsid w:val="008D7654"/>
    <w:rsid w:val="008E053F"/>
    <w:rsid w:val="00900A25"/>
    <w:rsid w:val="00903FCB"/>
    <w:rsid w:val="009108BA"/>
    <w:rsid w:val="00931F82"/>
    <w:rsid w:val="00974E01"/>
    <w:rsid w:val="009A0AA4"/>
    <w:rsid w:val="009A5CA4"/>
    <w:rsid w:val="009C7C75"/>
    <w:rsid w:val="009D3E81"/>
    <w:rsid w:val="009E53DD"/>
    <w:rsid w:val="009F2B4D"/>
    <w:rsid w:val="009F7B49"/>
    <w:rsid w:val="00A02BEE"/>
    <w:rsid w:val="00A219FA"/>
    <w:rsid w:val="00A32958"/>
    <w:rsid w:val="00A34CF4"/>
    <w:rsid w:val="00A40EEA"/>
    <w:rsid w:val="00A5065E"/>
    <w:rsid w:val="00AB0F5D"/>
    <w:rsid w:val="00AB60C8"/>
    <w:rsid w:val="00AE5751"/>
    <w:rsid w:val="00AF3565"/>
    <w:rsid w:val="00B27E53"/>
    <w:rsid w:val="00B3296E"/>
    <w:rsid w:val="00B43338"/>
    <w:rsid w:val="00B63DCF"/>
    <w:rsid w:val="00B825AF"/>
    <w:rsid w:val="00B91780"/>
    <w:rsid w:val="00B94843"/>
    <w:rsid w:val="00BB3182"/>
    <w:rsid w:val="00BB4C37"/>
    <w:rsid w:val="00BB4C5C"/>
    <w:rsid w:val="00BB7869"/>
    <w:rsid w:val="00BE20E8"/>
    <w:rsid w:val="00BF7CA6"/>
    <w:rsid w:val="00C0065A"/>
    <w:rsid w:val="00C1503D"/>
    <w:rsid w:val="00C2007E"/>
    <w:rsid w:val="00C20DC0"/>
    <w:rsid w:val="00C31B24"/>
    <w:rsid w:val="00C50D28"/>
    <w:rsid w:val="00C51D4E"/>
    <w:rsid w:val="00CA60D9"/>
    <w:rsid w:val="00CB206B"/>
    <w:rsid w:val="00CD3642"/>
    <w:rsid w:val="00CF61D6"/>
    <w:rsid w:val="00D14E7C"/>
    <w:rsid w:val="00D244A0"/>
    <w:rsid w:val="00D264C7"/>
    <w:rsid w:val="00D27B76"/>
    <w:rsid w:val="00D3460E"/>
    <w:rsid w:val="00D52B67"/>
    <w:rsid w:val="00D623EE"/>
    <w:rsid w:val="00D63F76"/>
    <w:rsid w:val="00D6635E"/>
    <w:rsid w:val="00D67279"/>
    <w:rsid w:val="00D67751"/>
    <w:rsid w:val="00D730C6"/>
    <w:rsid w:val="00D769DB"/>
    <w:rsid w:val="00D76C7A"/>
    <w:rsid w:val="00D77A1D"/>
    <w:rsid w:val="00D811C0"/>
    <w:rsid w:val="00DA5245"/>
    <w:rsid w:val="00DA6A65"/>
    <w:rsid w:val="00DB2BB4"/>
    <w:rsid w:val="00DB70C5"/>
    <w:rsid w:val="00DC300A"/>
    <w:rsid w:val="00DC5B5D"/>
    <w:rsid w:val="00DF4302"/>
    <w:rsid w:val="00E11867"/>
    <w:rsid w:val="00E134DB"/>
    <w:rsid w:val="00E15B3F"/>
    <w:rsid w:val="00E27014"/>
    <w:rsid w:val="00E32164"/>
    <w:rsid w:val="00E46D58"/>
    <w:rsid w:val="00E657AC"/>
    <w:rsid w:val="00E72A9E"/>
    <w:rsid w:val="00E81E5C"/>
    <w:rsid w:val="00E82882"/>
    <w:rsid w:val="00E833E1"/>
    <w:rsid w:val="00E83FD7"/>
    <w:rsid w:val="00E872B7"/>
    <w:rsid w:val="00EB3265"/>
    <w:rsid w:val="00EC1A33"/>
    <w:rsid w:val="00EC232C"/>
    <w:rsid w:val="00ED5318"/>
    <w:rsid w:val="00ED6D2F"/>
    <w:rsid w:val="00EE27D9"/>
    <w:rsid w:val="00EE3F83"/>
    <w:rsid w:val="00F13253"/>
    <w:rsid w:val="00F14E4C"/>
    <w:rsid w:val="00F16CF3"/>
    <w:rsid w:val="00F24CA6"/>
    <w:rsid w:val="00F255A1"/>
    <w:rsid w:val="00F3283E"/>
    <w:rsid w:val="00F45FB4"/>
    <w:rsid w:val="00F54E5C"/>
    <w:rsid w:val="00F60F1C"/>
    <w:rsid w:val="00F6612A"/>
    <w:rsid w:val="00F717A8"/>
    <w:rsid w:val="00F7477F"/>
    <w:rsid w:val="00F941C4"/>
    <w:rsid w:val="00FB7BA3"/>
    <w:rsid w:val="00FB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BDF2-14EA-4DAC-A8EB-9CE05A9E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06"/>
  </w:style>
  <w:style w:type="paragraph" w:styleId="1">
    <w:name w:val="heading 1"/>
    <w:basedOn w:val="10"/>
    <w:next w:val="a0"/>
    <w:link w:val="11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3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4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4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5">
    <w:name w:val="Hyperlink"/>
    <w:rsid w:val="00675A83"/>
    <w:rPr>
      <w:color w:val="0000FF"/>
      <w:u w:val="single"/>
    </w:rPr>
  </w:style>
  <w:style w:type="character" w:styleId="a6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7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675A83"/>
    <w:rPr>
      <w:vertAlign w:val="superscript"/>
    </w:rPr>
  </w:style>
  <w:style w:type="character" w:styleId="a9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a">
    <w:name w:val="Гипертекстовая ссылка"/>
    <w:rsid w:val="00675A83"/>
    <w:rPr>
      <w:rFonts w:cs="Times New Roman"/>
    </w:rPr>
  </w:style>
  <w:style w:type="paragraph" w:customStyle="1" w:styleId="10">
    <w:name w:val="Заголовок1"/>
    <w:basedOn w:val="a"/>
    <w:next w:val="a0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675A83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675A83"/>
    <w:rPr>
      <w:rFonts w:cs="Mangal"/>
    </w:rPr>
  </w:style>
  <w:style w:type="paragraph" w:styleId="ad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675A83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675A83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ff3">
    <w:name w:val="annotation reference"/>
    <w:basedOn w:val="a1"/>
    <w:uiPriority w:val="99"/>
    <w:semiHidden/>
    <w:unhideWhenUsed/>
    <w:rsid w:val="00CF61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ickoe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37" Type="http://schemas.openxmlformats.org/officeDocument/2006/relationships/hyperlink" Target="http://novoselicko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http://novoselickoe.ru/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http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FE4A-7E76-4933-8A23-C008E33F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12660</Words>
  <Characters>72168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Надежда</cp:lastModifiedBy>
  <cp:revision>11</cp:revision>
  <dcterms:created xsi:type="dcterms:W3CDTF">2019-02-18T06:15:00Z</dcterms:created>
  <dcterms:modified xsi:type="dcterms:W3CDTF">2019-03-11T08:11:00Z</dcterms:modified>
</cp:coreProperties>
</file>