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C" w:rsidRPr="0012553C" w:rsidRDefault="006F30CC" w:rsidP="0012553C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нормативных правовых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актов Российской Федерации, нормативных правовых актов Ставропольского края и муниципальных нормативных правовых актов </w:t>
      </w:r>
      <w:r w:rsidR="005E16E2">
        <w:rPr>
          <w:rFonts w:ascii="Times New Roman" w:eastAsia="Calibri" w:hAnsi="Times New Roman" w:cs="Times New Roman"/>
          <w:b/>
          <w:sz w:val="24"/>
          <w:szCs w:val="24"/>
        </w:rPr>
        <w:t xml:space="preserve">Новоселицкого </w:t>
      </w:r>
      <w:r w:rsidR="001F79C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округа Ставропольского края регулирующих предоставление муниципальной услуги </w:t>
      </w:r>
      <w:r w:rsidR="005E16E2" w:rsidRPr="005E16E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2553C" w:rsidRPr="0012553C">
        <w:rPr>
          <w:rFonts w:ascii="Times New Roman" w:eastAsia="Calibri" w:hAnsi="Times New Roman" w:cs="Times New Roman"/>
          <w:b/>
          <w:sz w:val="24"/>
          <w:szCs w:val="24"/>
        </w:rPr>
        <w:t>Принятие решения об установлении сервитута в отношении земельного участка»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8755"/>
        <w:gridCol w:w="6521"/>
      </w:tblGrid>
      <w:tr w:rsidR="00692D91">
        <w:trPr>
          <w:trHeight w:val="272"/>
        </w:trPr>
        <w:tc>
          <w:tcPr>
            <w:tcW w:w="8755" w:type="dxa"/>
            <w:tcBorders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публикации</w:t>
            </w:r>
          </w:p>
        </w:tc>
      </w:tr>
    </w:tbl>
    <w:p w:rsidR="00692D91" w:rsidRDefault="00692D91">
      <w:pPr>
        <w:spacing w:after="0" w:line="2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6521"/>
      </w:tblGrid>
      <w:tr w:rsidR="00692D91">
        <w:trPr>
          <w:trHeight w:val="146"/>
          <w:tblHeader/>
        </w:trPr>
        <w:tc>
          <w:tcPr>
            <w:tcW w:w="8755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92D91" w:rsidRDefault="006F30CC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04.08.2014, № 31, ст. 4398</w:t>
            </w:r>
          </w:p>
          <w:p w:rsidR="001F79C2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D91">
        <w:trPr>
          <w:trHeight w:val="88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05.12.1994,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ст. 3301,</w:t>
            </w:r>
          </w:p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238-239, 08.12.1994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«Собрание законодательства РФ», 29.01.1996,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ст. 410,</w:t>
            </w:r>
          </w:p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газета»,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23, 06.02.1996,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24, 07.02.1996,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25, 08.02.1996, </w:t>
            </w:r>
            <w:r w:rsidR="001F79C2">
              <w:rPr>
                <w:rFonts w:ascii="Times New Roman" w:hAnsi="Times New Roman" w:cs="Times New Roman"/>
                <w:sz w:val="24"/>
                <w:szCs w:val="24"/>
              </w:rPr>
              <w:t>№ 27, 10.02.1996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кодекс Российской Федерации от 25.10.2001 №136-ФЗ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ст.4147, «Парламентская газета», №204-205, 30.10.2001, «Российская газета», №211-212, 30.10.2001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25.10.2001 №137-ФЗ «О введении в действие Земельного кодекса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РФ», 29.10.2001, №44, ст.4148, «Парламентская газета», №204-205, 30.10.2001, «Российская газета», №211-212, 30.10.2001</w:t>
            </w:r>
          </w:p>
        </w:tc>
      </w:tr>
      <w:tr w:rsidR="00692D91">
        <w:trPr>
          <w:trHeight w:val="83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13.07.2015 №218-ФЗ «О государственной регистрации недвижимости»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14.07.2015, «Российская газета», №156, 17.07.2015, «Собрание законодательства РФ», 20.07.2015, №29 (часть I), ст.4344</w:t>
            </w:r>
          </w:p>
        </w:tc>
      </w:tr>
      <w:tr w:rsidR="00692D91">
        <w:trPr>
          <w:trHeight w:val="39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газета, 29.07.2006, № 165</w:t>
            </w:r>
          </w:p>
        </w:tc>
      </w:tr>
      <w:tr w:rsidR="00692D91">
        <w:trPr>
          <w:trHeight w:val="56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7" w:tooltip="consultantplus://offline/ref=AAF2E50F4A21E2829DF7A0E96738EFA7CB6545687E95FC5535628BB6588956D102907A21D56F8931DEs3G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«Собрание законодательства РФ», 06.10.2003, № 40, ст. 3822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06.04.2011 № 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«Российская газета» от 08.04.2011 № 75, «Собрание законодательства Российской Федерации» от 11.04.2011 № 15 ст. 2036, «Парламентская газета» от 08.04.2011 № 17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D1495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://docs.cntd.ru/document/901978846" w:history="1">
              <w:r w:rsidR="006F30CC">
                <w:rPr>
                  <w:rFonts w:ascii="Times New Roman" w:eastAsia="Calibri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«Собрание законодательства Российской Федерации», 08,05.2006, №19, ст. 2060, «Российская газета», №95, 05.05.2006, «Парламентская газета», № 70-71, 11.05.2006</w:t>
            </w:r>
          </w:p>
          <w:p w:rsidR="001C4839" w:rsidRDefault="001C4839" w:rsidP="001C4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</w:t>
            </w:r>
            <w:hyperlink r:id="rId9" w:tooltip="consultantplus://offline/ref=52054930EF070B98F986641BE83BBBFE2536D66877EC91E8BD7F822A67JCaBL" w:history="1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№ 152-ФЗ «О персональных данных»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 165, 29.07.2006, «Собрание законодательства РФ», 31.07.2006, № 31 (1 ч.), ст. 3451,</w:t>
            </w:r>
          </w:p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«Парламентская газета», № 126-127, 03.08.2006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02.08.2010, №31, ст. 4179, «Российская газета», №168, 30.07.2010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07.06.2011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18.07.2011, №29, ст. 4479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  <w:p w:rsidR="001F79C2" w:rsidRDefault="001F79C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02.07.2012, № 27, ст. 3744, «Российская газета», № 148, 02.07.2012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18.02.2015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Минэкономразвития России 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16.02.2015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1F79C2" w:rsidP="001C483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Приказ Росреестра от 02.09.2020 № П/0321 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01.10.2020 № 60174)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1F7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http://www.pravo.gov.ru, 02.10.2020</w:t>
            </w:r>
          </w:p>
        </w:tc>
      </w:tr>
      <w:tr w:rsidR="00692D9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Официальный интернет-портал правовой информации http://www.pravo.gov.ru, 27.02.2015</w:t>
            </w:r>
          </w:p>
        </w:tc>
      </w:tr>
      <w:tr w:rsidR="00692D91" w:rsidRPr="00B2207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91" w:rsidRDefault="006F30CC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Закон Ставропольского края от 09.04.2015 № 36-кз «О некоторых вопросах регулирования земельных отношений»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Default="006F30CC" w:rsidP="001C48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Официальный интернет-портал правовой информации Ставропольского края www.pravo.stavregio</w:t>
            </w:r>
            <w:r w:rsidR="001F79C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.ru, 09.04.2015, «Ставропольская правда», № 69, 14.04.2015, Официальный интернет-портал правовой информации http://www.pravo.gov.ru, 15.04.2015</w:t>
            </w:r>
          </w:p>
        </w:tc>
      </w:tr>
      <w:tr w:rsidR="001F79C2" w:rsidRPr="00B22071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B22071" w:rsidRDefault="001F79C2" w:rsidP="005E16E2">
            <w:pPr>
              <w:pStyle w:val="ConsPlusTitle"/>
              <w:spacing w:line="240" w:lineRule="exact"/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Постановление администрации </w:t>
            </w:r>
            <w:r w:rsidR="005E16E2"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Новоселицкого муниципального</w:t>
            </w:r>
            <w:r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округа Ставропольского края от </w:t>
            </w:r>
            <w:r w:rsidR="005E16E2"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27.05.2021г. № 366 </w:t>
            </w:r>
            <w:r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 xml:space="preserve"> «</w:t>
            </w:r>
            <w:r w:rsidR="005E16E2" w:rsidRPr="00B22071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zh-CN"/>
              </w:rPr>
              <w:t>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осуществления муниципального контроля (надзора)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(надзора)№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C2" w:rsidRPr="00B22071" w:rsidRDefault="005E16E2" w:rsidP="001F79C2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0" w:history="1">
              <w:r w:rsidRPr="00B22071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B22071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pStyle w:val="ConsNormal"/>
              <w:keepNext/>
              <w:keepLines/>
              <w:widowControl/>
              <w:ind w:right="0" w:firstLine="0"/>
              <w:contextualSpacing/>
              <w:jc w:val="both"/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/>
                <w:snapToGrid/>
                <w:sz w:val="24"/>
                <w:szCs w:val="24"/>
                <w:lang w:eastAsia="zh-CN"/>
              </w:rPr>
              <w:t>Устав Новоселицкого  муниципального округа Ставропольского края, принят решением Совета Новоселицкого  муниципального округа Ставропольского края    от 12.11.2020 г. №31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1" w:history="1">
              <w:r w:rsidRPr="00B22071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  <w:tr w:rsidR="005E16E2" w:rsidRPr="00B22071" w:rsidTr="00F51AB5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Положение об Отделе  имущественных и земельных отношений администрации Новоселицкого муниципального округа Ставропольского края, утвержденное решением Совета Новоселицкого  муниципального округа Ставропольского края от 30.11.2020года № 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E2" w:rsidRPr="00B22071" w:rsidRDefault="005E16E2" w:rsidP="00F51A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207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Официальный портал Новоселицкого муниципального округа Ставропольского края </w:t>
            </w:r>
            <w:hyperlink r:id="rId12" w:history="1">
              <w:r w:rsidRPr="00B22071">
                <w:rPr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http://novoselickoe.ru/</w:t>
              </w:r>
            </w:hyperlink>
          </w:p>
        </w:tc>
      </w:tr>
    </w:tbl>
    <w:p w:rsidR="00692D91" w:rsidRPr="00B22071" w:rsidRDefault="00692D91" w:rsidP="0012553C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zh-CN"/>
        </w:rPr>
      </w:pPr>
    </w:p>
    <w:sectPr w:rsidR="00692D91" w:rsidRPr="00B22071" w:rsidSect="00E9265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A4" w:rsidRDefault="004557A4">
      <w:pPr>
        <w:spacing w:after="0" w:line="240" w:lineRule="auto"/>
      </w:pPr>
      <w:r>
        <w:separator/>
      </w:r>
    </w:p>
  </w:endnote>
  <w:endnote w:type="continuationSeparator" w:id="1">
    <w:p w:rsidR="004557A4" w:rsidRDefault="0045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A4" w:rsidRDefault="004557A4">
      <w:pPr>
        <w:spacing w:after="0" w:line="240" w:lineRule="auto"/>
      </w:pPr>
      <w:r>
        <w:separator/>
      </w:r>
    </w:p>
  </w:footnote>
  <w:footnote w:type="continuationSeparator" w:id="1">
    <w:p w:rsidR="004557A4" w:rsidRDefault="0045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91"/>
    <w:rsid w:val="0012553C"/>
    <w:rsid w:val="001C4839"/>
    <w:rsid w:val="001F79C2"/>
    <w:rsid w:val="002F5CE7"/>
    <w:rsid w:val="0038099C"/>
    <w:rsid w:val="004557A4"/>
    <w:rsid w:val="005C3B6E"/>
    <w:rsid w:val="005E16E2"/>
    <w:rsid w:val="00692D91"/>
    <w:rsid w:val="006F30CC"/>
    <w:rsid w:val="00763E3E"/>
    <w:rsid w:val="00974795"/>
    <w:rsid w:val="00B22071"/>
    <w:rsid w:val="00C12B7B"/>
    <w:rsid w:val="00CC3677"/>
    <w:rsid w:val="00D1495B"/>
    <w:rsid w:val="00DE1FC7"/>
    <w:rsid w:val="00E9265D"/>
    <w:rsid w:val="00F3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5D"/>
  </w:style>
  <w:style w:type="paragraph" w:styleId="1">
    <w:name w:val="heading 1"/>
    <w:basedOn w:val="a"/>
    <w:next w:val="a"/>
    <w:link w:val="10"/>
    <w:uiPriority w:val="9"/>
    <w:qFormat/>
    <w:rsid w:val="00E926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26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926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926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926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926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926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926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926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65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9265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9265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9265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9265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9265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926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9265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9265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9265D"/>
    <w:pPr>
      <w:ind w:left="720"/>
      <w:contextualSpacing/>
    </w:pPr>
  </w:style>
  <w:style w:type="paragraph" w:styleId="a4">
    <w:name w:val="No Spacing"/>
    <w:uiPriority w:val="1"/>
    <w:qFormat/>
    <w:rsid w:val="00E9265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9265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9265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9265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265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265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9265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92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9265D"/>
    <w:rPr>
      <w:i/>
    </w:rPr>
  </w:style>
  <w:style w:type="paragraph" w:styleId="ab">
    <w:name w:val="header"/>
    <w:basedOn w:val="a"/>
    <w:link w:val="ac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265D"/>
  </w:style>
  <w:style w:type="paragraph" w:styleId="ad">
    <w:name w:val="footer"/>
    <w:basedOn w:val="a"/>
    <w:link w:val="ae"/>
    <w:uiPriority w:val="99"/>
    <w:unhideWhenUsed/>
    <w:rsid w:val="00E92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9265D"/>
  </w:style>
  <w:style w:type="paragraph" w:styleId="af">
    <w:name w:val="caption"/>
    <w:basedOn w:val="a"/>
    <w:next w:val="a"/>
    <w:uiPriority w:val="35"/>
    <w:semiHidden/>
    <w:unhideWhenUsed/>
    <w:qFormat/>
    <w:rsid w:val="00E9265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E9265D"/>
  </w:style>
  <w:style w:type="table" w:styleId="af0">
    <w:name w:val="Table Grid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9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92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E9265D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9265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E9265D"/>
    <w:rPr>
      <w:sz w:val="18"/>
    </w:rPr>
  </w:style>
  <w:style w:type="character" w:styleId="af4">
    <w:name w:val="footnote reference"/>
    <w:basedOn w:val="a0"/>
    <w:uiPriority w:val="99"/>
    <w:unhideWhenUsed/>
    <w:rsid w:val="00E9265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9265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E9265D"/>
    <w:rPr>
      <w:sz w:val="20"/>
    </w:rPr>
  </w:style>
  <w:style w:type="character" w:styleId="af7">
    <w:name w:val="endnote reference"/>
    <w:basedOn w:val="a0"/>
    <w:uiPriority w:val="99"/>
    <w:semiHidden/>
    <w:unhideWhenUsed/>
    <w:rsid w:val="00E9265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9265D"/>
    <w:pPr>
      <w:spacing w:after="57"/>
    </w:pPr>
  </w:style>
  <w:style w:type="paragraph" w:styleId="23">
    <w:name w:val="toc 2"/>
    <w:basedOn w:val="a"/>
    <w:next w:val="a"/>
    <w:uiPriority w:val="39"/>
    <w:unhideWhenUsed/>
    <w:rsid w:val="00E9265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9265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9265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9265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9265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9265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9265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9265D"/>
    <w:pPr>
      <w:spacing w:after="57"/>
      <w:ind w:left="2268"/>
    </w:pPr>
  </w:style>
  <w:style w:type="paragraph" w:styleId="af8">
    <w:name w:val="TOC Heading"/>
    <w:uiPriority w:val="39"/>
    <w:unhideWhenUsed/>
    <w:rsid w:val="00E9265D"/>
  </w:style>
  <w:style w:type="paragraph" w:styleId="af9">
    <w:name w:val="table of figures"/>
    <w:basedOn w:val="a"/>
    <w:next w:val="a"/>
    <w:uiPriority w:val="99"/>
    <w:unhideWhenUsed/>
    <w:rsid w:val="00E9265D"/>
    <w:pPr>
      <w:spacing w:after="0"/>
    </w:pPr>
  </w:style>
  <w:style w:type="paragraph" w:customStyle="1" w:styleId="ConsNormal">
    <w:name w:val="ConsNormal"/>
    <w:uiPriority w:val="99"/>
    <w:rsid w:val="005E16E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E16E2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E16E2"/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rsid w:val="005E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88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F2E50F4A21E2829DF7A0E96738EFA7CB6545687E95FC5535628BB6588956D102907A21D56F8931DEs3G" TargetMode="External"/><Relationship Id="rId12" Type="http://schemas.openxmlformats.org/officeDocument/2006/relationships/hyperlink" Target="http://novoselic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ovoselickoe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novoselic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54930EF070B98F986641BE83BBBFE2536D66877EC91E8BD7F822A67JCa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Колесникова</dc:creator>
  <cp:lastModifiedBy>admin</cp:lastModifiedBy>
  <cp:revision>6</cp:revision>
  <cp:lastPrinted>2022-05-20T06:29:00Z</cp:lastPrinted>
  <dcterms:created xsi:type="dcterms:W3CDTF">2022-05-20T06:27:00Z</dcterms:created>
  <dcterms:modified xsi:type="dcterms:W3CDTF">2022-05-23T08:34:00Z</dcterms:modified>
</cp:coreProperties>
</file>