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6E2" w:rsidRPr="005E16E2" w:rsidRDefault="006F30CC" w:rsidP="005E16E2">
      <w:pPr>
        <w:pStyle w:val="ConsPlusNormal"/>
        <w:spacing w:line="240" w:lineRule="exact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нормативных правовых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 xml:space="preserve">актов Российской Федерации, нормативных правовых актов Ставропольского края и муниципальных нормативных правовых актов </w:t>
      </w:r>
      <w:r w:rsidR="005E16E2">
        <w:rPr>
          <w:rFonts w:ascii="Times New Roman" w:eastAsia="Calibri" w:hAnsi="Times New Roman" w:cs="Times New Roman"/>
          <w:b/>
          <w:sz w:val="24"/>
          <w:szCs w:val="24"/>
        </w:rPr>
        <w:t xml:space="preserve">Новоселицкого </w:t>
      </w:r>
      <w:r w:rsidR="001F79C2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округа Ставропольского края регулирующих предоставление муниципальной услуги </w:t>
      </w:r>
      <w:r w:rsidR="005E16E2" w:rsidRPr="005E16E2">
        <w:rPr>
          <w:rFonts w:ascii="Times New Roman" w:eastAsia="Calibri" w:hAnsi="Times New Roman" w:cs="Times New Roman"/>
          <w:b/>
          <w:sz w:val="24"/>
          <w:szCs w:val="24"/>
        </w:rPr>
        <w:t>«Предварительное согласование предоставления земельного участка»</w:t>
      </w:r>
    </w:p>
    <w:p w:rsidR="00692D91" w:rsidRDefault="00692D91">
      <w:pPr>
        <w:widowControl w:val="0"/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/>
      </w:tblPr>
      <w:tblGrid>
        <w:gridCol w:w="8755"/>
        <w:gridCol w:w="6521"/>
      </w:tblGrid>
      <w:tr w:rsidR="00692D91">
        <w:trPr>
          <w:trHeight w:val="272"/>
        </w:trPr>
        <w:tc>
          <w:tcPr>
            <w:tcW w:w="8755" w:type="dxa"/>
            <w:tcBorders>
              <w:right w:val="single" w:sz="4" w:space="0" w:color="auto"/>
            </w:tcBorders>
          </w:tcPr>
          <w:p w:rsidR="00692D91" w:rsidRDefault="006F30CC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НПА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D91" w:rsidRDefault="006F30CC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публикации</w:t>
            </w:r>
          </w:p>
        </w:tc>
      </w:tr>
    </w:tbl>
    <w:p w:rsidR="00692D91" w:rsidRDefault="00692D91">
      <w:pPr>
        <w:spacing w:after="0" w:line="20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55"/>
        <w:gridCol w:w="6521"/>
      </w:tblGrid>
      <w:tr w:rsidR="00692D91">
        <w:trPr>
          <w:trHeight w:val="146"/>
          <w:tblHeader/>
        </w:trPr>
        <w:tc>
          <w:tcPr>
            <w:tcW w:w="8755" w:type="dxa"/>
          </w:tcPr>
          <w:p w:rsidR="00692D91" w:rsidRDefault="006F30CC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692D91" w:rsidRDefault="006F30CC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92D9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Конституция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2" w:rsidRDefault="006F30CC" w:rsidP="005D0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РФ», 04.08.2014, № 31, ст. 4398</w:t>
            </w:r>
          </w:p>
        </w:tc>
      </w:tr>
      <w:tr w:rsidR="00692D91">
        <w:trPr>
          <w:trHeight w:val="883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кодекс Российской Федерации (часть первая)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«Собрание законодательства Российской Федерации»,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05.12.1994, </w:t>
            </w:r>
            <w:r w:rsidR="001F79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32, ст. 3301,</w:t>
            </w:r>
          </w:p>
          <w:p w:rsidR="001F79C2" w:rsidRDefault="006F30CC" w:rsidP="005D0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«Российская газета», </w:t>
            </w:r>
            <w:r w:rsidR="001F79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238-239, 08.12.1994</w:t>
            </w:r>
          </w:p>
        </w:tc>
      </w:tr>
      <w:tr w:rsidR="00692D91">
        <w:trPr>
          <w:trHeight w:val="83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кодекс Российской Федерации (часть вторая)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«Собрание законодательства РФ», 29.01.1996, </w:t>
            </w:r>
            <w:r w:rsidR="001F79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 ст. 410,</w:t>
            </w:r>
          </w:p>
          <w:p w:rsidR="001F79C2" w:rsidRDefault="006F30CC" w:rsidP="005D0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«Российская газета», </w:t>
            </w:r>
            <w:r w:rsidR="001F79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23, 06.02.1996, </w:t>
            </w:r>
            <w:r w:rsidR="001F79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24, 07.02.1996, </w:t>
            </w:r>
            <w:r w:rsidR="001F79C2">
              <w:rPr>
                <w:rFonts w:ascii="Times New Roman" w:hAnsi="Times New Roman" w:cs="Times New Roman"/>
                <w:sz w:val="24"/>
                <w:szCs w:val="24"/>
              </w:rPr>
              <w:t xml:space="preserve">     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25, 08.02.1996, </w:t>
            </w:r>
            <w:r w:rsidR="001F79C2">
              <w:rPr>
                <w:rFonts w:ascii="Times New Roman" w:hAnsi="Times New Roman" w:cs="Times New Roman"/>
                <w:sz w:val="24"/>
                <w:szCs w:val="24"/>
              </w:rPr>
              <w:t>№ 27, 10.02.1996</w:t>
            </w:r>
          </w:p>
        </w:tc>
      </w:tr>
      <w:tr w:rsidR="00692D91">
        <w:trPr>
          <w:trHeight w:val="83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кодекс Российской Федерации от 25.10.2001 №136-ФЗ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2" w:rsidRDefault="006F30CC" w:rsidP="005D0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РФ», 29.10.2001, №44, ст.4147, «Парламентская газета», №204-205, 30.10.2001, «Российская газета», №211-212, 30.10.2001</w:t>
            </w:r>
          </w:p>
        </w:tc>
      </w:tr>
      <w:tr w:rsidR="00692D91">
        <w:trPr>
          <w:trHeight w:val="83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25.10.2001 №137-ФЗ «О введении в действие Земельного кодекса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РФ», 29.10.2001, №44, ст.4148, «Парламентская газета», №204-205, 30.10.2001, «Российская газета», №211-212, 30.10.2001</w:t>
            </w:r>
          </w:p>
        </w:tc>
      </w:tr>
      <w:tr w:rsidR="00692D91">
        <w:trPr>
          <w:trHeight w:val="83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13.07.2015 №218-ФЗ «О государственной регистрации недвижимости»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интернет-портал правовой информации http://www.pravo.gov.ru, 14.07.2015, «Российская газета», №156, 17.07.2015, «Собрание законодательства РФ», 20.07.2015, №29 (часть I), ст.4344</w:t>
            </w:r>
          </w:p>
        </w:tc>
      </w:tr>
      <w:tr w:rsidR="00692D91">
        <w:trPr>
          <w:trHeight w:val="39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2" w:rsidRDefault="006F30CC" w:rsidP="005D009C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Федеральным законом от 27.07.2006 № 152-ФЗ «О персональных данных»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газета, 29.07.2006, № 165</w:t>
            </w:r>
          </w:p>
        </w:tc>
      </w:tr>
      <w:tr w:rsidR="00692D91">
        <w:trPr>
          <w:trHeight w:val="563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2" w:rsidRDefault="006F30CC" w:rsidP="005D009C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</w:t>
            </w:r>
            <w:hyperlink r:id="rId7" w:tooltip="consultantplus://offline/ref=AAF2E50F4A21E2829DF7A0E96738EFA7CB6545687E95FC5535628BB6588956D102907A21D56F8931DEs3G" w:history="1">
              <w:r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РФ», 06.10.2003, № 40, ст. 3822</w:t>
            </w:r>
          </w:p>
        </w:tc>
      </w:tr>
      <w:tr w:rsidR="00692D9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Федеральный закон от 06.04.2011 № 63-ФЗ «Об электронной подписи»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2" w:rsidRDefault="006F30CC" w:rsidP="005D0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«Российская газета» от 08.04.2011 № 75, «Собрание законодательства Российской Федерации» от 11.04.2011 № 15 ст. 2036, «Парламентская газета» от 08.04.2011 № 17</w:t>
            </w:r>
          </w:p>
        </w:tc>
      </w:tr>
      <w:tr w:rsidR="00692D9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B97CF1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ooltip="http://docs.cntd.ru/document/901978846" w:history="1">
              <w:r w:rsidR="006F30CC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shd w:val="clear" w:color="auto" w:fill="FFFFFF"/>
                </w:rPr>
                <w:t>Федеральный закон от 02.05.2006 № 59-ФЗ «О порядке рассмотрения обращений граждан Российской Федерации»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2" w:rsidRDefault="006F30CC" w:rsidP="005D0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«Собрание законодательства Российской Федерации», 08,05.2006, №19, ст. 2060, «Российская газета», №95, 05.05.2006, «Парламентская газета», № 70-71, 11.05.2006</w:t>
            </w:r>
          </w:p>
        </w:tc>
      </w:tr>
      <w:tr w:rsidR="00692D9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Федеральным </w:t>
            </w:r>
            <w:hyperlink r:id="rId9" w:tooltip="consultantplus://offline/ref=52054930EF070B98F986641BE83BBBFE2536D66877EC91E8BD7F822A67JCaBL" w:history="1">
              <w:r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27.07.2006 № 152-ФЗ «О персональных данных»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«Российская газета», № 165, 29.07.2006, «Собрание законодательства РФ», 31.07.2006, № 31 (1 ч.), ст. 3451,</w:t>
            </w:r>
          </w:p>
          <w:p w:rsidR="001F79C2" w:rsidRDefault="006F30CC" w:rsidP="005D0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«Парламентская газета», № 126-127, 03.08.2006</w:t>
            </w:r>
          </w:p>
        </w:tc>
      </w:tr>
      <w:tr w:rsidR="00692D9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Федеральный закон от 27.07.2010 № 210-ФЗ «Об организации представления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2" w:rsidRDefault="006F30CC" w:rsidP="005D0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законодательства Российской Федерации», 02.08.2010, №31, ст. 4179, «Российская газета», №168, 30.07.2010</w:t>
            </w:r>
          </w:p>
        </w:tc>
      </w:tr>
      <w:tr w:rsidR="00692D9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2" w:rsidRDefault="006F30CC" w:rsidP="005D009C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Постановление Правительства Российской Федерации от 07.06.2011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законодательства Российской Федерации», 18.07.2011, №29, ст. 4479</w:t>
            </w:r>
          </w:p>
        </w:tc>
      </w:tr>
      <w:tr w:rsidR="00692D9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2" w:rsidRDefault="006F30CC" w:rsidP="005D009C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Постановление Правительства Российской Федерации от 25.06. 2012 № 634 «О видах электронной подписи, использование которых допускается при обращении за получением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законодательства Российской Федерации», 02.07.2012, № 27, ст. 3744, «Российская газета», № 148, 02.07.2012</w:t>
            </w:r>
          </w:p>
        </w:tc>
      </w:tr>
      <w:tr w:rsidR="00692D9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2" w:rsidRDefault="006F30CC" w:rsidP="005D009C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Приказ Минэкономразвития России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http://www.pravo.gov.ru, 18.02.2015</w:t>
            </w:r>
          </w:p>
        </w:tc>
      </w:tr>
      <w:tr w:rsidR="00692D9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2" w:rsidRDefault="006F30CC" w:rsidP="005D009C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Приказ Минэкономразвития России от 14.01.2015 № 6 «О порядке взимания и размерах платы за возможность подготовки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информационно-телекоммуникационной сети «Интернет»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http://www.pravo.gov.ru, 16.02.2015</w:t>
            </w:r>
          </w:p>
        </w:tc>
      </w:tr>
      <w:tr w:rsidR="00692D9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2" w:rsidRDefault="001F79C2" w:rsidP="005D009C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F79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Приказ Росреестра от 02.09.2020 № П/0321  «Об утверждении перечня документов, подтверждающих право заявителя на приобретение земельного участка без проведения торгов» (Зарегистрировано в Минюсте России 01.10.2020 № 60174)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1F79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F79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http://www.pravo.gov.ru, 02.10.2020</w:t>
            </w:r>
          </w:p>
        </w:tc>
      </w:tr>
      <w:tr w:rsidR="00692D9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2" w:rsidRDefault="006F30CC" w:rsidP="005D009C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Приказ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государственной или муниципальной собственности, заявления о предварительном согласовании предоставления</w:t>
            </w:r>
            <w:r w:rsidR="005D00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Официальный интернет-портал правовой информации http://www.pravo.gov.ru, 27.02.2015</w:t>
            </w:r>
          </w:p>
        </w:tc>
      </w:tr>
      <w:tr w:rsidR="00692D9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Закон Ставропольского края от 09.04.2015 № 36-кз «О некоторых вопросах регулирования земельных отношений»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2" w:rsidRDefault="006F3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Ставропольского края www.pravo.stavregio</w:t>
            </w:r>
            <w:r w:rsidR="001F79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.ru, 09.04.2015, «Ставропольская правда», № 69, 14.04.2015, Официальный интернет-портал правовой информации http://www.pravo.gov.ru, 15.04.2015</w:t>
            </w:r>
          </w:p>
          <w:p w:rsidR="001F79C2" w:rsidRDefault="001F79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F79C2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2" w:rsidRPr="005D009C" w:rsidRDefault="001F79C2" w:rsidP="005E16E2">
            <w:pPr>
              <w:pStyle w:val="ConsPlusTitle"/>
              <w:spacing w:line="240" w:lineRule="exact"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zh-CN"/>
              </w:rPr>
            </w:pPr>
            <w:r w:rsidRPr="005D009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zh-CN"/>
              </w:rPr>
              <w:t xml:space="preserve">Постановление администрации </w:t>
            </w:r>
            <w:r w:rsidR="005E16E2" w:rsidRPr="005D009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zh-CN"/>
              </w:rPr>
              <w:t>Новоселицкого муниципального</w:t>
            </w:r>
            <w:r w:rsidRPr="005D009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zh-CN"/>
              </w:rPr>
              <w:t xml:space="preserve"> округа Ставропольского края от </w:t>
            </w:r>
            <w:r w:rsidR="005E16E2" w:rsidRPr="005D009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zh-CN"/>
              </w:rPr>
              <w:t xml:space="preserve">27.05.2021г. № 366 </w:t>
            </w:r>
            <w:r w:rsidRPr="005D009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zh-CN"/>
              </w:rPr>
              <w:t xml:space="preserve"> «</w:t>
            </w:r>
            <w:r w:rsidR="005E16E2" w:rsidRPr="005D009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zh-CN"/>
              </w:rPr>
              <w:t>Об утверждении Порядка разработки и утверждения административных регламентов предоставления муниципальных услуг, Порядка разработки и утверждения административных регламентов осуществления муниципального контроля (надзора) и Порядка проведения экспертизы проектов административных регламентов предоставления муниципальных услуг и проектов административных регламентов осуществления муниципального контроля (надзора)№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2" w:rsidRPr="005D009C" w:rsidRDefault="005E16E2" w:rsidP="001F79C2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D00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Официальный портал Новоселицкого муниципального округа Ставропольского края </w:t>
            </w:r>
            <w:hyperlink r:id="rId10" w:history="1">
              <w:r w:rsidRPr="005D009C">
                <w:rPr>
                  <w:rFonts w:ascii="Times New Roman" w:eastAsia="Calibri" w:hAnsi="Times New Roman" w:cs="Times New Roman"/>
                  <w:sz w:val="24"/>
                  <w:szCs w:val="24"/>
                  <w:lang w:eastAsia="zh-CN"/>
                </w:rPr>
                <w:t>http://novoselickoe.ru/</w:t>
              </w:r>
            </w:hyperlink>
          </w:p>
        </w:tc>
      </w:tr>
      <w:tr w:rsidR="005E16E2" w:rsidRPr="00E665B5" w:rsidTr="00F51AB5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E2" w:rsidRPr="005D009C" w:rsidRDefault="005E16E2" w:rsidP="00F51AB5">
            <w:pPr>
              <w:pStyle w:val="ConsNormal"/>
              <w:keepNext/>
              <w:keepLines/>
              <w:widowControl/>
              <w:ind w:right="0" w:firstLine="0"/>
              <w:contextualSpacing/>
              <w:jc w:val="both"/>
              <w:rPr>
                <w:rFonts w:ascii="Times New Roman" w:eastAsia="Calibri" w:hAnsi="Times New Roman"/>
                <w:snapToGrid/>
                <w:sz w:val="24"/>
                <w:szCs w:val="24"/>
                <w:lang w:eastAsia="zh-CN"/>
              </w:rPr>
            </w:pPr>
            <w:r w:rsidRPr="005D009C">
              <w:rPr>
                <w:rFonts w:ascii="Times New Roman" w:eastAsia="Calibri" w:hAnsi="Times New Roman"/>
                <w:snapToGrid/>
                <w:sz w:val="24"/>
                <w:szCs w:val="24"/>
                <w:lang w:eastAsia="zh-CN"/>
              </w:rPr>
              <w:t>Устав Новоселицкого  муниципального округа Ставропольского края, принят решением Совета Новоселицкого  муниципального округа Ставропольского края    от 12.11.2020 г. №31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E2" w:rsidRPr="005D009C" w:rsidRDefault="005E16E2" w:rsidP="00F51A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D00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Официальный портал Новоселицкого муниципального округа Ставропольского края </w:t>
            </w:r>
            <w:hyperlink r:id="rId11" w:history="1">
              <w:r w:rsidRPr="005D009C">
                <w:rPr>
                  <w:rFonts w:ascii="Times New Roman" w:eastAsia="Calibri" w:hAnsi="Times New Roman" w:cs="Times New Roman"/>
                  <w:sz w:val="24"/>
                  <w:szCs w:val="24"/>
                  <w:lang w:eastAsia="zh-CN"/>
                </w:rPr>
                <w:t>http://novoselickoe.ru/</w:t>
              </w:r>
            </w:hyperlink>
          </w:p>
        </w:tc>
      </w:tr>
      <w:tr w:rsidR="005E16E2" w:rsidRPr="00E665B5" w:rsidTr="00F51AB5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E2" w:rsidRPr="005D009C" w:rsidRDefault="005E16E2" w:rsidP="00F51AB5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D00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Положение об Отделе  имущественных и земельных отношений администрации Новоселицкого муниципального округа Ставропольского края, утвержденное решением Совета Новоселицкого  муниципального округа Ставропольского края от 30.11.2020года № 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E2" w:rsidRPr="005D009C" w:rsidRDefault="005E16E2" w:rsidP="00F51A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D00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Официальный портал Новоселицкого муниципального округа Ставропольского края </w:t>
            </w:r>
            <w:hyperlink r:id="rId12" w:history="1">
              <w:r w:rsidRPr="005D009C">
                <w:rPr>
                  <w:rFonts w:ascii="Times New Roman" w:eastAsia="Calibri" w:hAnsi="Times New Roman" w:cs="Times New Roman"/>
                  <w:sz w:val="24"/>
                  <w:szCs w:val="24"/>
                  <w:lang w:eastAsia="zh-CN"/>
                </w:rPr>
                <w:t>http://novoselickoe.ru/</w:t>
              </w:r>
            </w:hyperlink>
          </w:p>
        </w:tc>
      </w:tr>
    </w:tbl>
    <w:p w:rsidR="00692D91" w:rsidRDefault="00692D91"/>
    <w:sectPr w:rsidR="00692D91" w:rsidSect="00E9265D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A39" w:rsidRDefault="008D7A39">
      <w:pPr>
        <w:spacing w:after="0" w:line="240" w:lineRule="auto"/>
      </w:pPr>
      <w:r>
        <w:separator/>
      </w:r>
    </w:p>
  </w:endnote>
  <w:endnote w:type="continuationSeparator" w:id="1">
    <w:p w:rsidR="008D7A39" w:rsidRDefault="008D7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A39" w:rsidRDefault="008D7A39">
      <w:pPr>
        <w:spacing w:after="0" w:line="240" w:lineRule="auto"/>
      </w:pPr>
      <w:r>
        <w:separator/>
      </w:r>
    </w:p>
  </w:footnote>
  <w:footnote w:type="continuationSeparator" w:id="1">
    <w:p w:rsidR="008D7A39" w:rsidRDefault="008D7A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D91"/>
    <w:rsid w:val="001F79C2"/>
    <w:rsid w:val="005D009C"/>
    <w:rsid w:val="005E16E2"/>
    <w:rsid w:val="00692D91"/>
    <w:rsid w:val="006F30CC"/>
    <w:rsid w:val="008D7A39"/>
    <w:rsid w:val="00B97CF1"/>
    <w:rsid w:val="00C12B7B"/>
    <w:rsid w:val="00E92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65D"/>
  </w:style>
  <w:style w:type="paragraph" w:styleId="1">
    <w:name w:val="heading 1"/>
    <w:basedOn w:val="a"/>
    <w:next w:val="a"/>
    <w:link w:val="10"/>
    <w:uiPriority w:val="9"/>
    <w:qFormat/>
    <w:rsid w:val="00E9265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9265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E9265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9265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9265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9265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E9265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E9265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9265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65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E9265D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E9265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E9265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9265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9265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9265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E9265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9265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9265D"/>
    <w:pPr>
      <w:ind w:left="720"/>
      <w:contextualSpacing/>
    </w:pPr>
  </w:style>
  <w:style w:type="paragraph" w:styleId="a4">
    <w:name w:val="No Spacing"/>
    <w:uiPriority w:val="1"/>
    <w:qFormat/>
    <w:rsid w:val="00E9265D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E9265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E9265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9265D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9265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9265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9265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9265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9265D"/>
    <w:rPr>
      <w:i/>
    </w:rPr>
  </w:style>
  <w:style w:type="paragraph" w:styleId="ab">
    <w:name w:val="header"/>
    <w:basedOn w:val="a"/>
    <w:link w:val="ac"/>
    <w:uiPriority w:val="99"/>
    <w:unhideWhenUsed/>
    <w:rsid w:val="00E9265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9265D"/>
  </w:style>
  <w:style w:type="paragraph" w:styleId="ad">
    <w:name w:val="footer"/>
    <w:basedOn w:val="a"/>
    <w:link w:val="ae"/>
    <w:uiPriority w:val="99"/>
    <w:unhideWhenUsed/>
    <w:rsid w:val="00E9265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E9265D"/>
  </w:style>
  <w:style w:type="paragraph" w:styleId="af">
    <w:name w:val="caption"/>
    <w:basedOn w:val="a"/>
    <w:next w:val="a"/>
    <w:uiPriority w:val="35"/>
    <w:semiHidden/>
    <w:unhideWhenUsed/>
    <w:qFormat/>
    <w:rsid w:val="00E9265D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E9265D"/>
  </w:style>
  <w:style w:type="table" w:styleId="af0">
    <w:name w:val="Table Grid"/>
    <w:basedOn w:val="a1"/>
    <w:uiPriority w:val="59"/>
    <w:rsid w:val="00E9265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9265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9265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E926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E9265D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E9265D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E9265D"/>
    <w:rPr>
      <w:sz w:val="18"/>
    </w:rPr>
  </w:style>
  <w:style w:type="character" w:styleId="af4">
    <w:name w:val="footnote reference"/>
    <w:basedOn w:val="a0"/>
    <w:uiPriority w:val="99"/>
    <w:unhideWhenUsed/>
    <w:rsid w:val="00E9265D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E9265D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E9265D"/>
    <w:rPr>
      <w:sz w:val="20"/>
    </w:rPr>
  </w:style>
  <w:style w:type="character" w:styleId="af7">
    <w:name w:val="endnote reference"/>
    <w:basedOn w:val="a0"/>
    <w:uiPriority w:val="99"/>
    <w:semiHidden/>
    <w:unhideWhenUsed/>
    <w:rsid w:val="00E9265D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E9265D"/>
    <w:pPr>
      <w:spacing w:after="57"/>
    </w:pPr>
  </w:style>
  <w:style w:type="paragraph" w:styleId="23">
    <w:name w:val="toc 2"/>
    <w:basedOn w:val="a"/>
    <w:next w:val="a"/>
    <w:uiPriority w:val="39"/>
    <w:unhideWhenUsed/>
    <w:rsid w:val="00E9265D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E9265D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E9265D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E9265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9265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9265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9265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9265D"/>
    <w:pPr>
      <w:spacing w:after="57"/>
      <w:ind w:left="2268"/>
    </w:pPr>
  </w:style>
  <w:style w:type="paragraph" w:styleId="af8">
    <w:name w:val="TOC Heading"/>
    <w:uiPriority w:val="39"/>
    <w:unhideWhenUsed/>
    <w:rsid w:val="00E9265D"/>
  </w:style>
  <w:style w:type="paragraph" w:styleId="af9">
    <w:name w:val="table of figures"/>
    <w:basedOn w:val="a"/>
    <w:next w:val="a"/>
    <w:uiPriority w:val="99"/>
    <w:unhideWhenUsed/>
    <w:rsid w:val="00E9265D"/>
    <w:pPr>
      <w:spacing w:after="0"/>
    </w:pPr>
  </w:style>
  <w:style w:type="paragraph" w:customStyle="1" w:styleId="ConsNormal">
    <w:name w:val="ConsNormal"/>
    <w:uiPriority w:val="99"/>
    <w:rsid w:val="005E16E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E16E2"/>
    <w:pPr>
      <w:widowControl w:val="0"/>
      <w:spacing w:after="0" w:line="240" w:lineRule="auto"/>
    </w:pPr>
    <w:rPr>
      <w:rFonts w:eastAsia="Times New Roman" w:cs="Calibri"/>
      <w:color w:val="00000A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5E16E2"/>
    <w:rPr>
      <w:rFonts w:eastAsia="Times New Roman" w:cs="Calibri"/>
      <w:color w:val="00000A"/>
      <w:sz w:val="28"/>
      <w:szCs w:val="20"/>
      <w:lang w:eastAsia="ru-RU"/>
    </w:rPr>
  </w:style>
  <w:style w:type="paragraph" w:customStyle="1" w:styleId="ConsPlusTitle">
    <w:name w:val="ConsPlusTitle"/>
    <w:rsid w:val="005E16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7884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F2E50F4A21E2829DF7A0E96738EFA7CB6545687E95FC5535628BB6588956D102907A21D56F8931DEs3G" TargetMode="External"/><Relationship Id="rId12" Type="http://schemas.openxmlformats.org/officeDocument/2006/relationships/hyperlink" Target="http://novoselicko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novoselickoe.ru/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novoselicko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054930EF070B98F986641BE83BBBFE2536D66877EC91E8BD7F822A67JCaB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1260</Words>
  <Characters>7182</Characters>
  <Application>Microsoft Office Word</Application>
  <DocSecurity>0</DocSecurity>
  <Lines>59</Lines>
  <Paragraphs>16</Paragraphs>
  <ScaleCrop>false</ScaleCrop>
  <Company/>
  <LinksUpToDate>false</LinksUpToDate>
  <CharactersWithSpaces>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Колесникова</dc:creator>
  <cp:keywords/>
  <dc:description/>
  <cp:lastModifiedBy>admin</cp:lastModifiedBy>
  <cp:revision>9</cp:revision>
  <cp:lastPrinted>2022-05-23T08:31:00Z</cp:lastPrinted>
  <dcterms:created xsi:type="dcterms:W3CDTF">2021-03-24T13:50:00Z</dcterms:created>
  <dcterms:modified xsi:type="dcterms:W3CDTF">2022-05-23T08:32:00Z</dcterms:modified>
</cp:coreProperties>
</file>