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71" w:rsidRPr="0051193F" w:rsidRDefault="00711C71" w:rsidP="00711C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711C71" w:rsidRPr="0051193F" w:rsidRDefault="00711C71" w:rsidP="00711C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 публичных</w:t>
      </w:r>
    </w:p>
    <w:p w:rsidR="00711C71" w:rsidRPr="0051193F" w:rsidRDefault="00711C71" w:rsidP="00711C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711C71" w:rsidRPr="0051193F" w:rsidRDefault="00711C71" w:rsidP="00711C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51193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</w:p>
    <w:p w:rsidR="00711C71" w:rsidRPr="0051193F" w:rsidRDefault="00711C71" w:rsidP="00711C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затрагивающего вопросы осуществления предпринимательской</w:t>
      </w:r>
    </w:p>
    <w:p w:rsidR="00711C71" w:rsidRPr="0051193F" w:rsidRDefault="00711C71" w:rsidP="00711C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193F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1B68C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B68C4">
        <w:rPr>
          <w:rFonts w:ascii="Times New Roman" w:hAnsi="Times New Roman" w:cs="Times New Roman"/>
          <w:sz w:val="28"/>
          <w:szCs w:val="28"/>
        </w:rPr>
        <w:t xml:space="preserve"> иной экономической </w:t>
      </w:r>
      <w:r w:rsidRPr="0051193F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711C71" w:rsidRPr="0051193F" w:rsidRDefault="00711C71" w:rsidP="00711C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1B6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акта, затрагивающего вопросы осуществления предпринимательской</w:t>
            </w:r>
            <w:r w:rsidR="001B68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</w:t>
            </w:r>
            <w:r w:rsidR="001B68C4">
              <w:rPr>
                <w:rFonts w:ascii="Times New Roman" w:hAnsi="Times New Roman" w:cs="Times New Roman"/>
                <w:sz w:val="28"/>
                <w:szCs w:val="28"/>
              </w:rPr>
              <w:t xml:space="preserve"> и иной экономической</w:t>
            </w: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разработанному отделом, органом администрации - разработчиком проекта нормативного правового акта 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2. Наименование проекта нормативного правового акта.</w:t>
            </w: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711C71" w:rsidRDefault="00711C71" w:rsidP="00063DF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11C71">
              <w:rPr>
                <w:szCs w:val="28"/>
              </w:rPr>
              <w:t xml:space="preserve">остановление администрации Новоселицкого муниципального округа Ставропольского края </w:t>
            </w:r>
            <w:r w:rsidR="009F30AD" w:rsidRPr="009F30AD">
              <w:t>«Об утверждении Схемы размещения нестационарных торговых объектов на территории Новоселицкого муниципального округа Ставропольского края на 2024-2028 годы»</w:t>
            </w: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9F30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7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B68C4" w:rsidRPr="001B68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9F30AD" w:rsidRPr="009F30AD">
              <w:rPr>
                <w:rFonts w:ascii="Times New Roman" w:hAnsi="Times New Roman" w:cs="Times New Roman"/>
                <w:sz w:val="28"/>
                <w:szCs w:val="28"/>
              </w:rPr>
              <w:t xml:space="preserve">26.04.2024 г. – 10.05.2024 г </w:t>
            </w:r>
            <w:proofErr w:type="spellStart"/>
            <w:r w:rsidRPr="00711C7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711C71">
              <w:rPr>
                <w:rFonts w:ascii="Times New Roman" w:hAnsi="Times New Roman" w:cs="Times New Roman"/>
                <w:sz w:val="28"/>
                <w:szCs w:val="28"/>
              </w:rPr>
              <w:t>. включительно</w:t>
            </w: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5.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 Если да, приведите те, которые были бы менее затратные и (или) более эффективные.</w:t>
            </w: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1B6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 xml:space="preserve">6. Какие группы субъектов предпринимательской инвестиционной </w:t>
            </w:r>
            <w:r w:rsidR="001B68C4">
              <w:rPr>
                <w:rFonts w:ascii="Times New Roman" w:hAnsi="Times New Roman" w:cs="Times New Roman"/>
                <w:sz w:val="28"/>
                <w:szCs w:val="28"/>
              </w:rPr>
              <w:t xml:space="preserve">и иной экономической </w:t>
            </w: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деятельности затронет правовое регулирование, предлагаемое проектом нормативного правового акта?</w:t>
            </w: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Если 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9. Считаете нормы проекта нормативно правового акта ясными и однозначными для понимания? 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10. Какой переходный период необходим для вступления в силу проекта нормативного правового акта?</w:t>
            </w: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11. Какие исключения по введению предлагаемого регулирования целесообразно применить в отношении отдельных групп лиц? Приведите соответствующее обоснование.</w:t>
            </w: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12. Иные замечания и предложения по проекту нормативного правового акта.</w:t>
            </w:r>
          </w:p>
        </w:tc>
      </w:tr>
      <w:tr w:rsidR="00711C71" w:rsidRPr="0051193F" w:rsidTr="00AD762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1C71" w:rsidRPr="0051193F" w:rsidRDefault="00711C71" w:rsidP="00AD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C71" w:rsidRPr="0051193F" w:rsidRDefault="00711C71" w:rsidP="00711C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1C71" w:rsidRPr="0051193F" w:rsidRDefault="00711C71" w:rsidP="00711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Руководитель                  Подпись                   Расшифровка подписи</w:t>
      </w:r>
    </w:p>
    <w:p w:rsidR="00711C71" w:rsidRPr="0051193F" w:rsidRDefault="00711C71" w:rsidP="00711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М.П.</w:t>
      </w:r>
    </w:p>
    <w:p w:rsidR="00D97D36" w:rsidRDefault="00D97D36"/>
    <w:sectPr w:rsidR="00D9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6D"/>
    <w:rsid w:val="00063DFD"/>
    <w:rsid w:val="001B68C4"/>
    <w:rsid w:val="00605D6D"/>
    <w:rsid w:val="007078BB"/>
    <w:rsid w:val="00711C71"/>
    <w:rsid w:val="009F30AD"/>
    <w:rsid w:val="00BA1501"/>
    <w:rsid w:val="00D80DD3"/>
    <w:rsid w:val="00D97D36"/>
    <w:rsid w:val="00DC0569"/>
    <w:rsid w:val="00D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BA356-3E0C-4EF8-8579-C77D8170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1C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216F3-64BF-44E5-A5D6-D684D310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8</cp:revision>
  <dcterms:created xsi:type="dcterms:W3CDTF">2022-08-19T12:27:00Z</dcterms:created>
  <dcterms:modified xsi:type="dcterms:W3CDTF">2024-04-26T07:49:00Z</dcterms:modified>
</cp:coreProperties>
</file>