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3B" w:rsidRPr="00E6293B" w:rsidRDefault="00E6293B" w:rsidP="00E6293B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</w:hyperlink>
      <w:r w:rsidRPr="00E6293B">
        <w:rPr>
          <w:rFonts w:ascii="Times New Roman" w:hAnsi="Times New Roman" w:cs="Times New Roman"/>
          <w:sz w:val="22"/>
          <w:szCs w:val="22"/>
        </w:rPr>
        <w:br/>
      </w:r>
    </w:p>
    <w:p w:rsidR="00E6293B" w:rsidRPr="00E6293B" w:rsidRDefault="00E6293B" w:rsidP="00E6293B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ПРАВИТЕЛЬСТВО СТАВРОПОЛЬСКОГО КРАЯ</w:t>
      </w:r>
    </w:p>
    <w:p w:rsidR="00E6293B" w:rsidRPr="00E6293B" w:rsidRDefault="00E6293B" w:rsidP="00E6293B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ПОСТАНОВЛЕНИЕ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15 июля 2019 г. N 310-п</w:t>
      </w:r>
    </w:p>
    <w:p w:rsidR="00E6293B" w:rsidRPr="00E6293B" w:rsidRDefault="00E6293B" w:rsidP="00E6293B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ОБ УТВЕРЖДЕНИИ ПОРЯДКА ПРЕДОСТАВЛЕНИЯ ЗА СЧЕТ СРЕДСТВ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БЮДЖЕТА СТАВРОПОЛЬСКОГО КРАЯ СУБСИДИЙ НА ВОЗМЕЩЕНИЕ ЧАСТИ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ЗАТРАТ СУБЪЕКТОВ МАЛОГО И СРЕДНЕГО ПРЕДПРИНИМАТЕЛЬСТВА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 СТАВРОПОЛЬСКОМ КРАЕ, СВЯЗАННЫХ С ПРИОБРЕТЕНИЕМ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ОБОРУДОВАНИЯ В ЦЕЛЯХ СОЗДАНИЯ И (ИЛИ) РАЗВИТИЯ ЛИБО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МОДЕРНИЗАЦИИ ПРОИЗВОДСТВА ТОВАРОВ (РАБОТ, УСЛУГ)</w:t>
      </w:r>
    </w:p>
    <w:p w:rsidR="00E6293B" w:rsidRPr="00E6293B" w:rsidRDefault="00E6293B" w:rsidP="00E629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93B" w:rsidRPr="00E62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(в ред. постановлений Правительства Ставропольского края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от 16.04.2020 </w:t>
            </w:r>
            <w:hyperlink r:id="rId5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N 179-п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, от 15.07.2021 </w:t>
            </w:r>
            <w:hyperlink r:id="rId6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N 324-п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, от 31.05.2022 </w:t>
            </w:r>
            <w:hyperlink r:id="rId7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N 294-п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Правительство Ставропольского края постановляет: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1. Утвердить прилагаемый </w:t>
      </w:r>
      <w:bookmarkStart w:id="0" w:name="_GoBack"/>
      <w:r w:rsidR="00A04AF7">
        <w:fldChar w:fldCharType="begin"/>
      </w:r>
      <w:r w:rsidR="00A04AF7">
        <w:instrText xml:space="preserve"> HYPERLINK \l "P35" </w:instrText>
      </w:r>
      <w:r w:rsidR="00A04AF7">
        <w:fldChar w:fldCharType="separate"/>
      </w:r>
      <w:r w:rsidRPr="00E6293B">
        <w:rPr>
          <w:rFonts w:ascii="Times New Roman" w:hAnsi="Times New Roman" w:cs="Times New Roman"/>
          <w:color w:val="0000FF"/>
          <w:szCs w:val="22"/>
        </w:rPr>
        <w:t>Порядок</w:t>
      </w:r>
      <w:r w:rsidR="00A04AF7">
        <w:rPr>
          <w:rFonts w:ascii="Times New Roman" w:hAnsi="Times New Roman" w:cs="Times New Roman"/>
          <w:color w:val="0000FF"/>
          <w:szCs w:val="22"/>
        </w:rPr>
        <w:fldChar w:fldCharType="end"/>
      </w:r>
      <w:r w:rsidRPr="00E6293B">
        <w:rPr>
          <w:rFonts w:ascii="Times New Roman" w:hAnsi="Times New Roman" w:cs="Times New Roman"/>
          <w:szCs w:val="22"/>
        </w:rPr>
        <w:t xml:space="preserve">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</w:t>
      </w:r>
      <w:bookmarkEnd w:id="0"/>
      <w:r w:rsidRPr="00E6293B">
        <w:rPr>
          <w:rFonts w:ascii="Times New Roman" w:hAnsi="Times New Roman" w:cs="Times New Roman"/>
          <w:szCs w:val="22"/>
        </w:rPr>
        <w:t>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2. Контроль за выполнением настоящего постановления возложить на заместителя председателя Правительства Ставропольского края Афанасова Н.Н. и заместителя председателя Правительства Ставропольского края - министра финансов Ставропольского края Калинченко Л.А.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3. Настоящее постановление вступает в силу на следующий день после дня его официального опубликования.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Губернатор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Ставропольского края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В.В.ВЛАДИМИРОВ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Утвержден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постановлением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Правительства Ставропольского края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15 июля 2019 г. N 310-п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5"/>
      <w:bookmarkEnd w:id="1"/>
      <w:r w:rsidRPr="00E6293B">
        <w:rPr>
          <w:rFonts w:ascii="Times New Roman" w:hAnsi="Times New Roman" w:cs="Times New Roman"/>
          <w:szCs w:val="22"/>
        </w:rPr>
        <w:t>ПОРЯДОК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ПРЕДОСТАВЛЕНИЯ ЗА СЧЕТ СРЕДСТВ БЮДЖЕТА СТАВРОПОЛЬСКОГО КРАЯ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СУБСИДИЙ НА ВОЗМЕЩЕНИЕ ЧАСТИ ЗАТРАТ СУБЪЕКТОВ МАЛОГО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И СРЕДНЕГО ПРЕДПРИНИМАТЕЛЬСТВА В СТАВРОПОЛЬСКОМ КРАЕ,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СВЯЗАННЫХ С ПРИОБРЕТЕНИЕМ ОБОРУДОВАНИЯ В ЦЕЛЯХ СОЗДАНИЯ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И (ИЛИ) РАЗВИТИЯ ЛИБО МОДЕРНИЗАЦИИ ПРОИЗВОДСТВА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ТОВАРОВ (РАБОТ, УСЛУГ)</w:t>
      </w:r>
    </w:p>
    <w:p w:rsidR="00E6293B" w:rsidRPr="00E6293B" w:rsidRDefault="00E6293B" w:rsidP="00E629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93B" w:rsidRPr="00E62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(в ред. постановлений Правительства Ставропольского края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от 15.07.2021 </w:t>
            </w:r>
            <w:hyperlink r:id="rId8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N 324-п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, от 31.05.2022 </w:t>
            </w:r>
            <w:hyperlink r:id="rId9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N 294-п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6"/>
      <w:bookmarkEnd w:id="2"/>
      <w:r w:rsidRPr="00E6293B">
        <w:rPr>
          <w:rFonts w:ascii="Times New Roman" w:hAnsi="Times New Roman" w:cs="Times New Roman"/>
          <w:szCs w:val="22"/>
        </w:rPr>
        <w:t>1. Настоящий Порядок определяет цель, условия и механизм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 (далее соответственно - краевой бюджет, субсидия), а также порядок возврата субсидий.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настоящем Порядке под оборудованием понимается оборудование, относящееся ко второй и выше амортизационным группам </w:t>
      </w:r>
      <w:hyperlink r:id="rId10" w:history="1">
        <w:r w:rsidRPr="00E6293B">
          <w:rPr>
            <w:rFonts w:ascii="Times New Roman" w:hAnsi="Times New Roman" w:cs="Times New Roman"/>
            <w:color w:val="0000FF"/>
            <w:szCs w:val="22"/>
          </w:rPr>
          <w:t>Классификации</w:t>
        </w:r>
      </w:hyperlink>
      <w:r w:rsidRPr="00E6293B">
        <w:rPr>
          <w:rFonts w:ascii="Times New Roman" w:hAnsi="Times New Roman" w:cs="Times New Roman"/>
          <w:szCs w:val="22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за исключением оборудования, предназначенного для осуществления субъектами малого и среднего предпринимательства в Ставропольском крае оптовой и розничной торговой деятельности (далее - оборудование).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48"/>
      <w:bookmarkEnd w:id="3"/>
      <w:r w:rsidRPr="00E6293B">
        <w:rPr>
          <w:rFonts w:ascii="Times New Roman" w:hAnsi="Times New Roman" w:cs="Times New Roman"/>
          <w:sz w:val="22"/>
          <w:szCs w:val="22"/>
        </w:rPr>
        <w:t xml:space="preserve">    2.   Субсидии  предоставляются  министерством  экономического  развития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Ставропольского  края  субъектам  малого  и  среднего предпринимательства в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Ставропольском  крае, соответствующим требованиям, установленным </w:t>
      </w:r>
      <w:hyperlink r:id="rId11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статьей 14</w:t>
        </w:r>
      </w:hyperlink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Федерального  закона  "О  развитии  малого и среднего предпринимательства в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Российской  Федерации", зарегистрированным и осуществляющим деятельность на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территории Ставропольского края, сведения о которых внесены в единый реестр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субъектов  малого  и среднего предпринимательства в соответствии со </w:t>
      </w:r>
      <w:hyperlink r:id="rId12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статьей</w:t>
        </w:r>
      </w:hyperlink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4   Федерального закона "О развитии малого и среднего предпринимательства в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Российской  Федерации"  (далее  соответственно  -  минэкономразвития  края,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субъект предпринимательства), за исключением субъектов предпринимательства,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осуществляющих виды экономической деятельности, предусмотренные </w:t>
      </w:r>
      <w:hyperlink r:id="rId13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разделами F</w:t>
        </w:r>
      </w:hyperlink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(за  исключением </w:t>
      </w:r>
      <w:hyperlink r:id="rId14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кода 41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), </w:t>
      </w:r>
      <w:hyperlink r:id="rId15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G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(за исключением </w:t>
      </w:r>
      <w:hyperlink r:id="rId16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кодов 45.2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7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45.40.5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), </w:t>
      </w:r>
      <w:hyperlink r:id="rId18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K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L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M</w:t>
        </w:r>
      </w:hyperlink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(за  исключением </w:t>
      </w:r>
      <w:hyperlink r:id="rId21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кодов 71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2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75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), </w:t>
      </w:r>
      <w:hyperlink r:id="rId23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N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, </w:t>
      </w:r>
      <w:hyperlink r:id="rId24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O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, </w:t>
      </w:r>
      <w:hyperlink r:id="rId25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S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(за исключением </w:t>
      </w:r>
      <w:hyperlink r:id="rId26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кодов 95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7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96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), </w:t>
      </w:r>
      <w:hyperlink r:id="rId28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T</w:t>
        </w:r>
      </w:hyperlink>
      <w:r w:rsidRPr="00E6293B">
        <w:rPr>
          <w:rFonts w:ascii="Times New Roman" w:hAnsi="Times New Roman" w:cs="Times New Roman"/>
          <w:sz w:val="22"/>
          <w:szCs w:val="22"/>
        </w:rPr>
        <w:t>,</w:t>
      </w:r>
    </w:p>
    <w:p w:rsidR="00E6293B" w:rsidRPr="00E6293B" w:rsidRDefault="00A04AF7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E6293B" w:rsidRPr="00E6293B">
          <w:rPr>
            <w:rFonts w:ascii="Times New Roman" w:hAnsi="Times New Roman" w:cs="Times New Roman"/>
            <w:color w:val="0000FF"/>
            <w:sz w:val="22"/>
            <w:szCs w:val="22"/>
          </w:rPr>
          <w:t>U</w:t>
        </w:r>
      </w:hyperlink>
      <w:r w:rsidR="00E6293B" w:rsidRPr="00E6293B">
        <w:rPr>
          <w:rFonts w:ascii="Times New Roman" w:hAnsi="Times New Roman" w:cs="Times New Roman"/>
          <w:sz w:val="22"/>
          <w:szCs w:val="22"/>
        </w:rPr>
        <w:t xml:space="preserve">  Общероссийского  классификатора  видов  экономической  деятельности  (ОК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029-2014 (КДЕС Ред. 2).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30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65"/>
      <w:bookmarkEnd w:id="4"/>
      <w:r w:rsidRPr="00E6293B">
        <w:rPr>
          <w:rFonts w:ascii="Times New Roman" w:hAnsi="Times New Roman" w:cs="Times New Roman"/>
          <w:szCs w:val="22"/>
        </w:rPr>
        <w:t xml:space="preserve">3. Субсидии предоставляются субъектам предпринимательства в рамках реализации государственной </w:t>
      </w:r>
      <w:hyperlink r:id="rId31" w:history="1">
        <w:r w:rsidRPr="00E6293B">
          <w:rPr>
            <w:rFonts w:ascii="Times New Roman" w:hAnsi="Times New Roman" w:cs="Times New Roman"/>
            <w:color w:val="0000FF"/>
            <w:szCs w:val="22"/>
          </w:rPr>
          <w:t>программы</w:t>
        </w:r>
      </w:hyperlink>
      <w:r w:rsidRPr="00E6293B">
        <w:rPr>
          <w:rFonts w:ascii="Times New Roman" w:hAnsi="Times New Roman" w:cs="Times New Roman"/>
          <w:szCs w:val="22"/>
        </w:rPr>
        <w:t xml:space="preserve"> Ставропольского края "Экономическое развитие и инновационная экономика", утвержденной постановлением Правительства Ставропольского края от 29 декабря 2018 г. N 626-п, в пределах общего объема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субсидий, и лимитов бюджетных обязательств, утвержденных и доведенных минэкономразвития края в установленном порядке на предоставление субсидий.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единого портала) при формировании проекта закона Ставропольского края о краевом бюджете на очередной финансовый год и плановый период (проекта закона Ставропольского края о внесении изменений в закон Ставропольского края о краевом бюджете на текущий финансовый год и плановый период).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5. Субсидия предоставляется в размере 50 процентов фактически произведенных субъектом предпринимательства затрат на приобретение оборудования, но не более 5,0 млн рублей на один субъект предпринимательства.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6. Субсидия предоставляется субъекту предпринимательства по результатам отбора субъектов предпринимательства для предоставления субсидии, проводимого минэкономразвития края в форме конкурса (далее - отбор).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Минэкономразвития края своим приказом утверждает состав конкурсной комиссии по проведению отбора (далее - комиссия) и положение о ней.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7. Минэкономразвития края в срок не позднее чем за 30 календарных дней до даты окончания приема от субъектов предпринимательства заявок на участие в отборе (далее - заявка) размещает на официальном сайте минэкономразвития края в сети "Интернет" объявление о проведении отбора.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 срок не позднее чем за 30 календарных дней до даты окончания приема от субъектов предпринимательства заявок объявление о проведении отбора размещается на едином портале.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объявлении о проведении отбора указываются положения, предусмотренные </w:t>
      </w:r>
      <w:hyperlink r:id="rId32" w:history="1">
        <w:r w:rsidRPr="00E6293B">
          <w:rPr>
            <w:rFonts w:ascii="Times New Roman" w:hAnsi="Times New Roman" w:cs="Times New Roman"/>
            <w:color w:val="0000FF"/>
            <w:szCs w:val="22"/>
          </w:rPr>
          <w:t>подпунктом "б" пункта 4</w:t>
        </w:r>
      </w:hyperlink>
      <w:r w:rsidRPr="00E6293B">
        <w:rPr>
          <w:rFonts w:ascii="Times New Roman" w:hAnsi="Times New Roman" w:cs="Times New Roman"/>
          <w:szCs w:val="22"/>
        </w:rPr>
        <w:t xml:space="preserve"> общих требований к нормативным правовым актам, муниципальным правовым актам, </w:t>
      </w:r>
      <w:r w:rsidRPr="00E6293B">
        <w:rPr>
          <w:rFonts w:ascii="Times New Roman" w:hAnsi="Times New Roman" w:cs="Times New Roman"/>
          <w:szCs w:val="22"/>
        </w:rPr>
        <w:lastRenderedPageBreak/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73"/>
      <w:bookmarkEnd w:id="5"/>
      <w:r w:rsidRPr="00E6293B">
        <w:rPr>
          <w:rFonts w:ascii="Times New Roman" w:hAnsi="Times New Roman" w:cs="Times New Roman"/>
          <w:szCs w:val="22"/>
        </w:rPr>
        <w:t>8. Субъект предпринимательства, претендующий на участие в отборе, должен соответствовать следующим требованиям: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отсутствие у субъекта предпринимательства на 1-е число месяца, предшествующего месяцу представления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2) отсутствие у субъекта предпринимательства на 1-е число месяца, предшествующего месяцу представления заявки,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3) отсутствие в отношении субъекта предпринимательства - юридического лица на 1-е число месяца, предшествующего месяцу представления заявки, процесса реорганизации (за исключением реорганизации в форме присоединения к субъекту предпринимательства другого юридического лица), ликвидации, процедуры банкротства, приостановления деятельности субъекта предпринимательства в порядке, предусмотренном законодательством Российской Федерации;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4) отсутствие в отношении субъекта предпринимательства - индивидуального предпринимателя на 1-е число месяца, предшествующего месяцу представления заявки,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5) субъект предпринимательства на 1-е число месяца, предшествующего месяцу представления заявки,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6) субъект предпринимательства на 1-е число месяца, предшествующего месяцу представления заявки, не является получателем средств краевого бюджета в соответствии с иными нормативными правовыми актами Ставропольского края на цель, указанную в </w:t>
      </w:r>
      <w:hyperlink w:anchor="P46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7) отсутствие у субъекта предпринимательства на 1-е число месяца, предшествующего месяцу представления заявки, просроченной задолженности по выплате заработной платы работникам, состоящим в трудовых отношениях с субъектом предпринимательства;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8) приобретение субъектом предпринимательства оборудования, выпущенного не ранее 01 января 2020 года, по договору о приобретении субъектом предпринимательства в собственность оборудования, заключенному субъектом предпринимательства не ранее 01 января 2021 года;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(в ред. </w:t>
      </w:r>
      <w:hyperlink r:id="rId33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9) наличие письменного обязательства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10) наличие у субъекта предпринимательства бизнес-плана (технико-экономического обоснования) проекта, реализуемого на территории Ставропольского края и направленного на создание и (или) развитие либо модернизацию производства товаров (работ, услуг), предусматривающего обязательное создание новых рабочих мест (полных ставок), по форме, утверждаемой минэкономразвития края (далее соответственно - бизнес-план, проект);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11) отсутствие нарушений субъектом предпринимательства порядка и условий предоставления поддержки субъектам предпринимательства, в том числе необеспечения целевого использования такой поддержки, в течение 3 лет до даты представления заявки.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86"/>
      <w:bookmarkEnd w:id="6"/>
      <w:r w:rsidRPr="00E6293B">
        <w:rPr>
          <w:rFonts w:ascii="Times New Roman" w:hAnsi="Times New Roman" w:cs="Times New Roman"/>
          <w:szCs w:val="22"/>
        </w:rPr>
        <w:t xml:space="preserve">9. Для участия в отборе в сроки, указанные в объявлении о проведении отбора, субъект </w:t>
      </w:r>
      <w:r w:rsidRPr="00E6293B">
        <w:rPr>
          <w:rFonts w:ascii="Times New Roman" w:hAnsi="Times New Roman" w:cs="Times New Roman"/>
          <w:szCs w:val="22"/>
        </w:rPr>
        <w:lastRenderedPageBreak/>
        <w:t>предпринимательства представляет в минэкономразвития края заявку, которая включает следующие документы: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заявление на участие в отборе, содержащее согласие на публикацию (размещение) в сети "Интернет" информации о субъекте предпринимательства, о представленной им заявке, иной информации о субъекте предпринимательства, связанной с отбором, а также согласие субъекта предпринимательства на обработку персональных данных (для физического лица), оформленное по форме, утверждаемой минэкономразвития края (далее - заявление);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3) копия документа, удостоверяющего личность субъекта предпринимательства - индивидуального предпринимателя, или копии документов, подтверждающих личность и полномочия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4) копии договоров о приобретении субъектом предпринимательства в собственность оборудования, выпущенного не ранее 01 января 2020 года, заключенных не ранее 01 января 2021 года, а также копии документов, подтверждающих факт приема-передачи оборудования (актов приема-передачи оборудования), заверенные субъектом предпринимательства и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(в ред. </w:t>
      </w:r>
      <w:hyperlink r:id="rId34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5) копии платежных документов, подтверждающих оплату субъектом предпринимательства оборудования (платежных поручений, инкассовых поручений, платежных требований, платежных ордеров), заверенные кредитной организацией;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6) копии документов, подтверждающих дату выпуска приобретенного оборудования (копия технического паспорта завода-изготовителя с указанием заводского номера и даты выпуска, при отсутствии технического паспорта - копия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(шильды) или маркировки, нанесенной изготовителем оборудования с указанием заводского номера и даты выпуска оборудования, или копии иных документов, подтверждающих дату выпуска приобретенного оборудования), заверенные субъектом предпринимательства и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7) копии инвентарных карточек учета объекта основных средств, подтверждающих постановку на баланс оборудования, заверенные субъектом предпринимательства и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8) бизнес-план;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9)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10)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</w:t>
      </w:r>
      <w:r w:rsidRPr="00E6293B">
        <w:rPr>
          <w:rFonts w:ascii="Times New Roman" w:hAnsi="Times New Roman" w:cs="Times New Roman"/>
          <w:szCs w:val="22"/>
        </w:rPr>
        <w:lastRenderedPageBreak/>
        <w:t>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11) справка, подтверждающая на 1-е число месяца, предшествующего месяцу представления заявки, что деятельность субъекта предпринимательства - юридического лица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12)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цель, указанную в </w:t>
      </w:r>
      <w:hyperlink w:anchor="P46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13) письменное обязательство субъекта предпринимательства о целевом использовании оборудования без права продажи, дарения, сдачи в аренду (субаренду), залога, обмена или взноса в виде пая, вклада или отчуждения иным образом в соответствии с законодательством Российской Федерации прав на оборудование в течение 2 лет со дня предоставления субсидии, оформленное в свободной форме, подписанное субъектом предпринимательства и скрепленное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14) справка, подтверждающая отсутствие нарушений субъектом предпринимательства порядка и условий предоставления поддержки субъектам предпринимательства, в том числе необеспечения целевого использования такой поддержки, в течение 3 лет до даты представления заявки,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15)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10. Субъектом предпринимательства может быть представлено в минэкономразвития края не более одной заявки.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Внесение изменений в состав и содержание заявки со дня ее представления в минэкономразвития края не допускается.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11. Заявка может быть представлена субъектом предпринимательства в минэкономразвития края лично или через уполномоченное им лицо при наличии у него доверенности, оформленной в порядке, установленном законодательством Российской Федерации, либо направлена посредством почтовой связи.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12. Субъект предпринимательства вправе отозвать представленную им заявку путем письменного уведомления об этом минэкономразвития края до окончания срока приема заявок, указанного в объявлении о проведении отбора.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Субъект предпринимательства, отозвавший заявку, вправе повторно представить заявку в течение срока приема заявок, указанного в объявлении о проведении отбора.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Представленные на отбор и неотозванные заявки субъектам предпринимательства не возвращаются.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13. Минэкономразвития края регистрирует представленные заявки в день их представления в порядке очередности их представления в журнале регистрации заявок, листы которого должны быть пронумерованы, прошнурованы и скреплены печатью минэкономразвития края (далее - журнал регистрации заявок), с указанием даты и времени представления заявки.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14. В случае если по окончании срока приема заявок, указанного в объявлении о проведении отбора, заявка представлена только одним субъектом предпринимательства, то такая заявка рассматривается и оценивается в порядке, предусмотренном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пунктами 15</w:t>
        </w:r>
      </w:hyperlink>
      <w:r w:rsidRPr="00E6293B">
        <w:rPr>
          <w:rFonts w:ascii="Times New Roman" w:hAnsi="Times New Roman" w:cs="Times New Roman"/>
          <w:szCs w:val="22"/>
        </w:rPr>
        <w:t xml:space="preserve"> - </w:t>
      </w:r>
      <w:hyperlink w:anchor="P150" w:history="1">
        <w:r w:rsidRPr="00E6293B">
          <w:rPr>
            <w:rFonts w:ascii="Times New Roman" w:hAnsi="Times New Roman" w:cs="Times New Roman"/>
            <w:color w:val="0000FF"/>
            <w:szCs w:val="22"/>
          </w:rPr>
          <w:t>25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11"/>
      <w:bookmarkEnd w:id="7"/>
      <w:r w:rsidRPr="00E6293B">
        <w:rPr>
          <w:rFonts w:ascii="Times New Roman" w:hAnsi="Times New Roman" w:cs="Times New Roman"/>
          <w:szCs w:val="22"/>
        </w:rPr>
        <w:t xml:space="preserve">15. Для организации отбора минэкономразвития края в рамках межведомственного информационного взаимодействия в течение 5 рабочих дней после даты окончания срока приема </w:t>
      </w:r>
      <w:r w:rsidRPr="00E6293B">
        <w:rPr>
          <w:rFonts w:ascii="Times New Roman" w:hAnsi="Times New Roman" w:cs="Times New Roman"/>
          <w:szCs w:val="22"/>
        </w:rPr>
        <w:lastRenderedPageBreak/>
        <w:t>заявок, указанной в объявлении о проведении отбора, запрашивает: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(в ред. </w:t>
      </w:r>
      <w:hyperlink r:id="rId35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сведения о наличии (отсутствии)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2) сведения о субъекте предпринимательства - юридическом лице, содержащиеся в Едином государственном реестре юридических лиц;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3) сведения о субъекте предпринимательства - индивидуальном предпринимателе, содержащиеся в Едином государственном реестре индивидуальных предпринимателей.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16. Субъект предпринимательства вправе представить в минэкономразвития края документы, содержащие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на 1-е число месяца, предшествующего месяцу представления заявки, самостоятельно одновременно с заявкой.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случае представления субъектом предпринимательства документов, содержащих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минэкономразвития края не запрашивает указанные сведения в рамках межведомственного информационного взаимодействия.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Субъект предпринимательства может представить заявку и документы, содержащие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в форме электронных документов в порядке, установленном </w:t>
      </w:r>
      <w:hyperlink r:id="rId36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17. Минэкономразвития края в течение 10 рабочих дней после даты окончания срока приема заявок, указанной в объявлении о проведении отбора, рассматривает заявки и документы, содержащие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на предмет их соответствия требованиям, установленным к ним в объявлении о проведении отбора, и по результатам их рассмотрения принимает одно из следующих решений: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(в ред. </w:t>
      </w:r>
      <w:hyperlink r:id="rId37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о допуске заявки к участию в отборе;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2) об отклонении заявки от участия в отборе.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18. Основаниями для принятия минэкономразвития края решения об отклонении заявки от участия в отборе являются: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1) несоответствие субъекта предпринимательства требованиям, предусмотренным </w:t>
      </w:r>
      <w:hyperlink w:anchor="P73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пунктом 8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2) несоответствие представленных субъектом предпринимательства заявки и документов, содержащих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требованиям, установленным к ним в объявлении о проведении отбора;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3) недостоверность представленной субъектом предпринимательства информации в целях получения субсидии, в том числе информации о месте нахождения и адресе субъекта предпринимательства - юридического лица;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4) подача субъектом предпринимательства заявки после даты и (или) времени, определенных для подачи заявок в объявлении о проведении отбора;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5) несоответствие субъекта предпринимательства категориям, предусмотренным </w:t>
      </w:r>
      <w:hyperlink w:anchor="P48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пунктом 2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19. В случае принятия решения об отклонении заявки от участия в отборе минэкономразвития края в течение 5 календарных дней со дня принятия такого решения делает соответствующую запись в журнале регистрации заявок и направляет субъекту предпринимательства письменное уведомление об отклонении заявки от участия в отборе с указанием причин отказа.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случае принятия решения о допуске заявки к участию в отборе минэкономразвития края в течение 1 рабочего дня со дня принятия такого решения делает соответствующую запись в журнале регистрации заявок и передает заявки и документы, содержащие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по которым принято такое решение, в комиссию.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20. Комиссия оценивает заявки субъектов предпринимательства, которые допущены к участию в отборе (далее - участники отбора), в течение 10 рабочих дней со дня их поступления в комиссию в соответствии со следующими критериями оценки заявок: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срок экономической окупаемости проекта, указанный в бизнес-плане;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lastRenderedPageBreak/>
        <w:t>срок бюджетной окупаемости проекта, указанный в бизнес-плане;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количество планируемых к созданию субъектом предпринимательства новых рабочих мест (полных ставок) в ходе реализации проекта, указанное в бизнес-плане;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вид экономической деятельности субъекта предпринимательства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(далее - критерии оценки заявок).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Комиссия оценивает заявки участников отбора в соответствии с </w:t>
      </w:r>
      <w:hyperlink w:anchor="P216" w:history="1">
        <w:r w:rsidRPr="00E6293B">
          <w:rPr>
            <w:rFonts w:ascii="Times New Roman" w:hAnsi="Times New Roman" w:cs="Times New Roman"/>
            <w:color w:val="0000FF"/>
            <w:szCs w:val="22"/>
          </w:rPr>
          <w:t>балльной шкалой</w:t>
        </w:r>
      </w:hyperlink>
      <w:r w:rsidRPr="00E6293B">
        <w:rPr>
          <w:rFonts w:ascii="Times New Roman" w:hAnsi="Times New Roman" w:cs="Times New Roman"/>
          <w:szCs w:val="22"/>
        </w:rPr>
        <w:t xml:space="preserve"> критериев оценки заявок, приведенной в приложении к настоящему Порядку (далее - балльная шкала).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21. Победителями отбора признаются участники отбора, заявкам которых присвоено не менее 60 баллов по балльной шкале (далее - победитель отбора).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При наличии одной заявки, в отношении которой принято решение минэкономразвития края о допуске заявки к участию в отборе, отбор признается состоявшимся. Участник отбора, представивший данную заявку, признается победителем отбора в случае, если данной заявке по результатам оценки заявок присвоено не менее 60 баллов по балльной шкале.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140"/>
      <w:bookmarkEnd w:id="8"/>
      <w:r w:rsidRPr="00E6293B">
        <w:rPr>
          <w:rFonts w:ascii="Times New Roman" w:hAnsi="Times New Roman" w:cs="Times New Roman"/>
          <w:szCs w:val="22"/>
        </w:rPr>
        <w:t xml:space="preserve">22. В случае если общий объем субсидий, подлежащих предоставлению победителям отбора согласно заявлениям, представленным ими, превышает общий объем лимитов бюджетных обязательств, указанных в </w:t>
      </w:r>
      <w:hyperlink w:anchor="P65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3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размер субсидии, предоставляемой победителю отбора, определяется по следующей формуле: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</w:t>
      </w:r>
      <w:r w:rsidRPr="00E6293B">
        <w:rPr>
          <w:rFonts w:ascii="Times New Roman" w:hAnsi="Times New Roman" w:cs="Times New Roman"/>
          <w:szCs w:val="22"/>
          <w:vertAlign w:val="subscript"/>
        </w:rPr>
        <w:t>с</w:t>
      </w:r>
      <w:r w:rsidRPr="00E6293B">
        <w:rPr>
          <w:rFonts w:ascii="Times New Roman" w:hAnsi="Times New Roman" w:cs="Times New Roman"/>
          <w:szCs w:val="22"/>
        </w:rPr>
        <w:t xml:space="preserve"> = (С</w:t>
      </w:r>
      <w:r w:rsidRPr="00E6293B">
        <w:rPr>
          <w:rFonts w:ascii="Times New Roman" w:hAnsi="Times New Roman" w:cs="Times New Roman"/>
          <w:szCs w:val="22"/>
          <w:vertAlign w:val="subscript"/>
        </w:rPr>
        <w:t>з</w:t>
      </w:r>
      <w:r w:rsidRPr="00E6293B">
        <w:rPr>
          <w:rFonts w:ascii="Times New Roman" w:hAnsi="Times New Roman" w:cs="Times New Roman"/>
          <w:szCs w:val="22"/>
        </w:rPr>
        <w:t xml:space="preserve"> / С</w:t>
      </w:r>
      <w:r w:rsidRPr="00E6293B">
        <w:rPr>
          <w:rFonts w:ascii="Times New Roman" w:hAnsi="Times New Roman" w:cs="Times New Roman"/>
          <w:szCs w:val="22"/>
          <w:vertAlign w:val="subscript"/>
        </w:rPr>
        <w:t>общ</w:t>
      </w:r>
      <w:r w:rsidRPr="00E6293B">
        <w:rPr>
          <w:rFonts w:ascii="Times New Roman" w:hAnsi="Times New Roman" w:cs="Times New Roman"/>
          <w:szCs w:val="22"/>
        </w:rPr>
        <w:t>) x V</w:t>
      </w:r>
      <w:r w:rsidRPr="00E6293B">
        <w:rPr>
          <w:rFonts w:ascii="Times New Roman" w:hAnsi="Times New Roman" w:cs="Times New Roman"/>
          <w:szCs w:val="22"/>
          <w:vertAlign w:val="subscript"/>
        </w:rPr>
        <w:t>бс</w:t>
      </w:r>
      <w:r w:rsidRPr="00E6293B">
        <w:rPr>
          <w:rFonts w:ascii="Times New Roman" w:hAnsi="Times New Roman" w:cs="Times New Roman"/>
          <w:szCs w:val="22"/>
        </w:rPr>
        <w:t>, где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</w:t>
      </w:r>
      <w:r w:rsidRPr="00E6293B">
        <w:rPr>
          <w:rFonts w:ascii="Times New Roman" w:hAnsi="Times New Roman" w:cs="Times New Roman"/>
          <w:szCs w:val="22"/>
          <w:vertAlign w:val="subscript"/>
        </w:rPr>
        <w:t>с</w:t>
      </w:r>
      <w:r w:rsidRPr="00E6293B">
        <w:rPr>
          <w:rFonts w:ascii="Times New Roman" w:hAnsi="Times New Roman" w:cs="Times New Roman"/>
          <w:szCs w:val="22"/>
        </w:rPr>
        <w:t xml:space="preserve"> - размер субсидии, предоставляемой победителю отбора;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</w:t>
      </w:r>
      <w:r w:rsidRPr="00E6293B">
        <w:rPr>
          <w:rFonts w:ascii="Times New Roman" w:hAnsi="Times New Roman" w:cs="Times New Roman"/>
          <w:szCs w:val="22"/>
          <w:vertAlign w:val="subscript"/>
        </w:rPr>
        <w:t>з</w:t>
      </w:r>
      <w:r w:rsidRPr="00E6293B">
        <w:rPr>
          <w:rFonts w:ascii="Times New Roman" w:hAnsi="Times New Roman" w:cs="Times New Roman"/>
          <w:szCs w:val="22"/>
        </w:rPr>
        <w:t xml:space="preserve"> - размер запрашиваемой субсидии согласно заявлению, представленному победителем отбора;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</w:t>
      </w:r>
      <w:r w:rsidRPr="00E6293B">
        <w:rPr>
          <w:rFonts w:ascii="Times New Roman" w:hAnsi="Times New Roman" w:cs="Times New Roman"/>
          <w:szCs w:val="22"/>
          <w:vertAlign w:val="subscript"/>
        </w:rPr>
        <w:t>общ</w:t>
      </w:r>
      <w:r w:rsidRPr="00E6293B">
        <w:rPr>
          <w:rFonts w:ascii="Times New Roman" w:hAnsi="Times New Roman" w:cs="Times New Roman"/>
          <w:szCs w:val="22"/>
        </w:rPr>
        <w:t xml:space="preserve"> - общий объем субсидий, подлежащих предоставлению победителям отбора согласно заявлениям, представленным ими;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V</w:t>
      </w:r>
      <w:r w:rsidRPr="00E6293B">
        <w:rPr>
          <w:rFonts w:ascii="Times New Roman" w:hAnsi="Times New Roman" w:cs="Times New Roman"/>
          <w:szCs w:val="22"/>
          <w:vertAlign w:val="subscript"/>
        </w:rPr>
        <w:t>бс</w:t>
      </w:r>
      <w:r w:rsidRPr="00E6293B">
        <w:rPr>
          <w:rFonts w:ascii="Times New Roman" w:hAnsi="Times New Roman" w:cs="Times New Roman"/>
          <w:szCs w:val="22"/>
        </w:rPr>
        <w:t xml:space="preserve"> - общий объем бюджетных ассигнований, направленных на предоставление субсидий.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23. Комиссия в течение 1 рабочего дня со дня окончания оценки заявок оформляет протокол заседания комиссии, в котором указываются итоговый рейтинг заявок участников отбора и победители отбора (далее - протокол заседания комиссии).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24. Минэкономразвития края на основании протокола заседания комиссии в течение 2 рабочих дней со дня его подписания принимает решение о предоставлении субсидии с указанием размера предоставляемой субсидии или решение об отказе в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50"/>
      <w:bookmarkEnd w:id="9"/>
      <w:r w:rsidRPr="00E6293B">
        <w:rPr>
          <w:rFonts w:ascii="Times New Roman" w:hAnsi="Times New Roman" w:cs="Times New Roman"/>
          <w:szCs w:val="22"/>
        </w:rPr>
        <w:t>25. Основаниями для принятия минэкономразвития края решения об отказе в предоставлении субсидии являются: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присвоение заявке участника отбора менее 60 баллов по результатам оценки заявок;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2) установление факта недостоверности представленной участником отбора информации в целях получения субсидии;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3) несоответствие заявки и документов, содержащих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требованиям, установленным в объявлении о проведении отбора, или непредставление (представление не в полном объеме) заявки.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26. По результатам проведения отбора минэкономразвития края: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порядке и сроки, установленные Федеральным </w:t>
      </w:r>
      <w:hyperlink r:id="rId38" w:history="1">
        <w:r w:rsidRPr="00E6293B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E6293B">
        <w:rPr>
          <w:rFonts w:ascii="Times New Roman" w:hAnsi="Times New Roman" w:cs="Times New Roman"/>
          <w:szCs w:val="22"/>
        </w:rPr>
        <w:t xml:space="preserve"> "О развитии малого и среднего предпринимательства в Российской Федерации", направляет сведения о победителях отбора, в отношении которых принято решение о предоставлении субсидии (далее - получатель субсидии),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в целях ведения единого реестра субъектов малого и среднего предпринимательства - получателей поддержки;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156"/>
      <w:bookmarkEnd w:id="10"/>
      <w:r w:rsidRPr="00E6293B">
        <w:rPr>
          <w:rFonts w:ascii="Times New Roman" w:hAnsi="Times New Roman" w:cs="Times New Roman"/>
          <w:szCs w:val="22"/>
        </w:rPr>
        <w:t xml:space="preserve">в течение 5 рабочих дней со дня принятия минэкономразвития края решения о предоставлении субсидии размещает информацию о результатах рассмотрения заявок, предусмотренную </w:t>
      </w:r>
      <w:hyperlink r:id="rId39" w:history="1">
        <w:r w:rsidRPr="00E6293B">
          <w:rPr>
            <w:rFonts w:ascii="Times New Roman" w:hAnsi="Times New Roman" w:cs="Times New Roman"/>
            <w:color w:val="0000FF"/>
            <w:szCs w:val="22"/>
          </w:rPr>
          <w:t>абзацами шестым</w:t>
        </w:r>
      </w:hyperlink>
      <w:r w:rsidRPr="00E6293B">
        <w:rPr>
          <w:rFonts w:ascii="Times New Roman" w:hAnsi="Times New Roman" w:cs="Times New Roman"/>
          <w:szCs w:val="22"/>
        </w:rPr>
        <w:t xml:space="preserve"> - </w:t>
      </w:r>
      <w:hyperlink r:id="rId40" w:history="1">
        <w:r w:rsidRPr="00E6293B">
          <w:rPr>
            <w:rFonts w:ascii="Times New Roman" w:hAnsi="Times New Roman" w:cs="Times New Roman"/>
            <w:color w:val="0000FF"/>
            <w:szCs w:val="22"/>
          </w:rPr>
          <w:t>одиннадцатым подпункта "ж" пункта 4</w:t>
        </w:r>
      </w:hyperlink>
      <w:r w:rsidRPr="00E6293B">
        <w:rPr>
          <w:rFonts w:ascii="Times New Roman" w:hAnsi="Times New Roman" w:cs="Times New Roman"/>
          <w:szCs w:val="22"/>
        </w:rPr>
        <w:t xml:space="preserve"> общих требований, на официальном сайте минэкономразвития края в сети "Интернет".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течение 14 календарных дней со дня принятия минэкономразвития края решения о предоставлении субсидии информация, указанная в </w:t>
      </w:r>
      <w:hyperlink w:anchor="P156" w:history="1">
        <w:r w:rsidRPr="00E6293B">
          <w:rPr>
            <w:rFonts w:ascii="Times New Roman" w:hAnsi="Times New Roman" w:cs="Times New Roman"/>
            <w:color w:val="0000FF"/>
            <w:szCs w:val="22"/>
          </w:rPr>
          <w:t>абзаце третьем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пункта, размещается на едином портале.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27. В течение 2 календарных дней со дня принятия решения о предоставлении субсидии или решения об отказе в предоставлении субсидии минэкономразвития края: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направляет участникам отбора, в отношении которых минэкономразвития края принято </w:t>
      </w:r>
      <w:r w:rsidRPr="00E6293B">
        <w:rPr>
          <w:rFonts w:ascii="Times New Roman" w:hAnsi="Times New Roman" w:cs="Times New Roman"/>
          <w:szCs w:val="22"/>
        </w:rPr>
        <w:lastRenderedPageBreak/>
        <w:t>решение об отказе в предоставлении субсидии, письменные уведомления об отказе в предоставлении субсидии с указанием причин отказа;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направляет получателям субсидии письменные уведомления о предоставлении субсидии с указанием причитающегося размера субсидии и необходимости заключения с минэкономразвития края договора о предоставлении субсидии в соответствии с типовой формой, утверждаемой министерством финансов Ставропольского края (далее соответственно - уведомление о предоставлении субсидии, договор о предоставлении субсидии, минфин края).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Получатель субсидии в течение 2 рабочих дней со дня получения уведомления о предоставлении субсидии заключает с минэкономразвития края договор о предоставлении субсидии или извещает минэкономразвития края об отказе от заключения договора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28. В договор о предоставлении субсидии включаются условия согласования новых условий договора о предоставлении субсидии или условия расторжения договора о предоставлении субсидии при недостижении согласия по новым условиям договора о предоставлении субсидии в случае уменьшения минэкономразвития края ранее доведенного объема лимитов бюджетных обязательств, указанных в </w:t>
      </w:r>
      <w:hyperlink w:anchor="P65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3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приводящего к невозможности предоставления субсидии в размере, определенном договором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29. В течение 2 рабочих дней со дня заключения договора о предоставлении субсидии минэкономразвития края направляет в минфин края платежные документы для перечисления с лицевого счета минэкономразвития края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причитающегося размера субсидии (далее соответственно - платежные документы, расчетный или корреспондентский счет получателя субсидии).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Перечисление субсидии на расчетный или корреспондентский счет получателя субсидии осуществляется в срок, не превышающий 3 рабочих дней со дня получения минфином края платежных документов, в пределах доведенных предельных объемов финансирования на лицевой счет минэкономразвития края.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30. Результатом предоставления субсидии является увеличение количества вновь созданных рабочих мест субъектом предпринимательства, получившим государственную поддержку в виде субсидирования части его затрат, связанных с приобретением оборудования в целях создания и (или) развития либо модернизации производства товаров (работ, услуг) (далее - результат).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Показателем, необходимым для достижения результата, является количество вновь созданных получателем субсидии рабочих мест (полных ставок) (далее - показатель).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Значение результата, значение показателя с указанием точной даты достижения конечного значения результата устанавливаются договором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Уменьшение размера субсидии, предоставляемой получателю субсидии в соответствии с </w:t>
      </w:r>
      <w:hyperlink w:anchor="P140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пунктом 22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не является основанием для изменения значения результата, значения показателя и даты достижения конечного значения результата, устанавливаемых договором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69"/>
      <w:bookmarkEnd w:id="11"/>
      <w:r w:rsidRPr="00E6293B">
        <w:rPr>
          <w:rFonts w:ascii="Times New Roman" w:hAnsi="Times New Roman" w:cs="Times New Roman"/>
          <w:szCs w:val="22"/>
        </w:rPr>
        <w:t>31. Отчет о достижении значения результата и значения показателя, установленных договором о предоставлении субсидии, по форме, установленной договором о предоставлении субсидии, направляется получателем субсидии в минэкономразвития края ежеквартально, в течение 5 рабочих дней со дня окончания отчетного квартала (далее - отчет).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Оценка достижения получателем субсидии в отчетном финансовом году значения результата и значения показателя осуществляется минэкономразвития края на основании сравнения значения результата и значения показателя, установленных договором о предоставлении субсидии, и значения результата и значения показателя, фактически достигнутых получателем субсидии по итогам отчетного финансового года, в котором была предоставлена субсидия, указанных в отчете.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32. Субъект предпринимательства несет ответственность за достоверность документов, представляемых им в соответствии с </w:t>
      </w:r>
      <w:hyperlink w:anchor="P86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пунктами 9</w:t>
        </w:r>
      </w:hyperlink>
      <w:r w:rsidRPr="00E6293B">
        <w:rPr>
          <w:rFonts w:ascii="Times New Roman" w:hAnsi="Times New Roman" w:cs="Times New Roman"/>
          <w:szCs w:val="22"/>
        </w:rPr>
        <w:t xml:space="preserve"> и </w:t>
      </w:r>
      <w:hyperlink w:anchor="P169" w:history="1">
        <w:r w:rsidRPr="00E6293B">
          <w:rPr>
            <w:rFonts w:ascii="Times New Roman" w:hAnsi="Times New Roman" w:cs="Times New Roman"/>
            <w:color w:val="0000FF"/>
            <w:szCs w:val="22"/>
          </w:rPr>
          <w:t>31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и документов, содержащих сведения, указанные в </w:t>
      </w:r>
      <w:hyperlink w:anchor="P111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пункте 15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 (в случае их представления получателем субсидии), и своевременность их представления в порядке, установленном законодательством Российской Федерации и законодательством Ставропольского края.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33. Порядок и стандарт предоставления субъекту предпринимательства государственной услуги по предоставлению субсидии устанавливаются соответствующим административным регламентом, утверждаемым минэкономразвития края.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34. Субсидия подлежит возврату получателем субсидии в краевой бюджет в следующих </w:t>
      </w:r>
      <w:r w:rsidRPr="00E6293B">
        <w:rPr>
          <w:rFonts w:ascii="Times New Roman" w:hAnsi="Times New Roman" w:cs="Times New Roman"/>
          <w:szCs w:val="22"/>
        </w:rPr>
        <w:lastRenderedPageBreak/>
        <w:t>случаях: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174"/>
      <w:bookmarkEnd w:id="12"/>
      <w:r w:rsidRPr="00E6293B">
        <w:rPr>
          <w:rFonts w:ascii="Times New Roman" w:hAnsi="Times New Roman" w:cs="Times New Roman"/>
          <w:szCs w:val="22"/>
        </w:rPr>
        <w:t>нарушение получателем субсидии условий предоставления субсидии, выявленное в том числе по фактам проверок, проведенных минэкономразвития края как получателем бюджетных средств и органами государственного финансового контроля Ставропольского края;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175"/>
      <w:bookmarkEnd w:id="13"/>
      <w:r w:rsidRPr="00E6293B">
        <w:rPr>
          <w:rFonts w:ascii="Times New Roman" w:hAnsi="Times New Roman" w:cs="Times New Roman"/>
          <w:szCs w:val="22"/>
        </w:rPr>
        <w:t>установление факта представления получателем субсидии недостоверной информации в целях получения субсидии;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176"/>
      <w:bookmarkEnd w:id="14"/>
      <w:r w:rsidRPr="00E6293B">
        <w:rPr>
          <w:rFonts w:ascii="Times New Roman" w:hAnsi="Times New Roman" w:cs="Times New Roman"/>
          <w:szCs w:val="22"/>
        </w:rPr>
        <w:t>недостижение получателем субсидии значения результата и значения показателя, установленных договором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случаях, предусмотренных </w:t>
      </w:r>
      <w:hyperlink w:anchor="P174" w:history="1">
        <w:r w:rsidRPr="00E6293B">
          <w:rPr>
            <w:rFonts w:ascii="Times New Roman" w:hAnsi="Times New Roman" w:cs="Times New Roman"/>
            <w:color w:val="0000FF"/>
            <w:szCs w:val="22"/>
          </w:rPr>
          <w:t>абзацами вторым</w:t>
        </w:r>
      </w:hyperlink>
      <w:r w:rsidRPr="00E6293B">
        <w:rPr>
          <w:rFonts w:ascii="Times New Roman" w:hAnsi="Times New Roman" w:cs="Times New Roman"/>
          <w:szCs w:val="22"/>
        </w:rPr>
        <w:t xml:space="preserve"> и </w:t>
      </w:r>
      <w:hyperlink w:anchor="P175" w:history="1">
        <w:r w:rsidRPr="00E6293B">
          <w:rPr>
            <w:rFonts w:ascii="Times New Roman" w:hAnsi="Times New Roman" w:cs="Times New Roman"/>
            <w:color w:val="0000FF"/>
            <w:szCs w:val="22"/>
          </w:rPr>
          <w:t>третьим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пункта, субсидия подлежит возврату в краевой бюджет в соответствии с законодательством Российской Федерации в полном объеме.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В случае, предусмотренном </w:t>
      </w:r>
      <w:hyperlink w:anchor="P176" w:history="1">
        <w:r w:rsidRPr="00E6293B">
          <w:rPr>
            <w:rFonts w:ascii="Times New Roman" w:hAnsi="Times New Roman" w:cs="Times New Roman"/>
            <w:color w:val="0000FF"/>
            <w:szCs w:val="22"/>
          </w:rPr>
          <w:t>абзацем четвертым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пункта, субсидия подлежит возврату в краевой бюджет в соответствии с законодательством Российской Федерации в объеме, определяемом в порядке, предусмотренном </w:t>
      </w:r>
      <w:hyperlink w:anchor="P179" w:history="1">
        <w:r w:rsidRPr="00E6293B">
          <w:rPr>
            <w:rFonts w:ascii="Times New Roman" w:hAnsi="Times New Roman" w:cs="Times New Roman"/>
            <w:color w:val="0000FF"/>
            <w:szCs w:val="22"/>
          </w:rPr>
          <w:t>пунктом 35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179"/>
      <w:bookmarkEnd w:id="15"/>
      <w:r w:rsidRPr="00E6293B">
        <w:rPr>
          <w:rFonts w:ascii="Times New Roman" w:hAnsi="Times New Roman" w:cs="Times New Roman"/>
          <w:szCs w:val="22"/>
        </w:rPr>
        <w:t>35. В случае недостижения получателем субсидии значения результата и значения показателя, установленных договором о предоставлении субсидии, объем субсидии, подлежащий возврату получателем субсидии в краевой бюджет, определяется по следующей формуле: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V</w:t>
      </w:r>
      <w:r w:rsidRPr="00E6293B">
        <w:rPr>
          <w:rFonts w:ascii="Times New Roman" w:hAnsi="Times New Roman" w:cs="Times New Roman"/>
          <w:szCs w:val="22"/>
          <w:vertAlign w:val="subscript"/>
        </w:rPr>
        <w:t>возврата</w:t>
      </w:r>
      <w:r w:rsidRPr="00E6293B">
        <w:rPr>
          <w:rFonts w:ascii="Times New Roman" w:hAnsi="Times New Roman" w:cs="Times New Roman"/>
          <w:szCs w:val="22"/>
        </w:rPr>
        <w:t xml:space="preserve"> = Р</w:t>
      </w:r>
      <w:r w:rsidRPr="00E6293B">
        <w:rPr>
          <w:rFonts w:ascii="Times New Roman" w:hAnsi="Times New Roman" w:cs="Times New Roman"/>
          <w:szCs w:val="22"/>
          <w:vertAlign w:val="subscript"/>
        </w:rPr>
        <w:t>субсидии</w:t>
      </w:r>
      <w:r w:rsidRPr="00E6293B">
        <w:rPr>
          <w:rFonts w:ascii="Times New Roman" w:hAnsi="Times New Roman" w:cs="Times New Roman"/>
          <w:szCs w:val="22"/>
        </w:rPr>
        <w:t xml:space="preserve"> x (1 - T / S), где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V</w:t>
      </w:r>
      <w:r w:rsidRPr="00E6293B">
        <w:rPr>
          <w:rFonts w:ascii="Times New Roman" w:hAnsi="Times New Roman" w:cs="Times New Roman"/>
          <w:szCs w:val="22"/>
          <w:vertAlign w:val="subscript"/>
        </w:rPr>
        <w:t>возврата</w:t>
      </w:r>
      <w:r w:rsidRPr="00E6293B">
        <w:rPr>
          <w:rFonts w:ascii="Times New Roman" w:hAnsi="Times New Roman" w:cs="Times New Roman"/>
          <w:szCs w:val="22"/>
        </w:rPr>
        <w:t xml:space="preserve"> - объем субсидии, подлежащий возврату получателем субсидии в краевой бюджет в случае недостижения получателем субсидии значения результата (показателя), установленного договором о предоставлении субсидии;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Р</w:t>
      </w:r>
      <w:r w:rsidRPr="00E6293B">
        <w:rPr>
          <w:rFonts w:ascii="Times New Roman" w:hAnsi="Times New Roman" w:cs="Times New Roman"/>
          <w:szCs w:val="22"/>
          <w:vertAlign w:val="subscript"/>
        </w:rPr>
        <w:t>субсидии</w:t>
      </w:r>
      <w:r w:rsidRPr="00E6293B">
        <w:rPr>
          <w:rFonts w:ascii="Times New Roman" w:hAnsi="Times New Roman" w:cs="Times New Roman"/>
          <w:szCs w:val="22"/>
        </w:rPr>
        <w:t xml:space="preserve"> - размер субсидии, предоставленной получателю субсидии в отчетном финансовом году;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T - фактически достигнутое получателем субсидии значение результата (показателя) на конец отчетного года;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S - плановое значение результата (показателя), установленное договором о предоставлении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36. Возврат субсидии в краевой бюджет производится в соответствии с законодательством Российской Федерации в следующем порядке: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1) минэкономразвития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субсидии требование о возврате субсидии;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189"/>
      <w:bookmarkEnd w:id="16"/>
      <w:r w:rsidRPr="00E6293B">
        <w:rPr>
          <w:rFonts w:ascii="Times New Roman" w:hAnsi="Times New Roman" w:cs="Times New Roman"/>
          <w:szCs w:val="22"/>
        </w:rPr>
        <w:t>2) получатель субсидии производит возврат субсидии в течение 60 календарных дней со дня получения от минэкономразвития края требования о возврате субсидии.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37. При нарушении получателем субсидии срока возврата субсидии, указанного в </w:t>
      </w:r>
      <w:hyperlink w:anchor="P189" w:history="1">
        <w:r w:rsidRPr="00E6293B">
          <w:rPr>
            <w:rFonts w:ascii="Times New Roman" w:hAnsi="Times New Roman" w:cs="Times New Roman"/>
            <w:color w:val="0000FF"/>
            <w:szCs w:val="22"/>
          </w:rPr>
          <w:t>подпункте "2" пункта 36</w:t>
        </w:r>
      </w:hyperlink>
      <w:r w:rsidRPr="00E6293B">
        <w:rPr>
          <w:rFonts w:ascii="Times New Roman" w:hAnsi="Times New Roman" w:cs="Times New Roman"/>
          <w:szCs w:val="22"/>
        </w:rPr>
        <w:t xml:space="preserve"> настоящего Порядка, минэкономразвития края принимает меры по взысканию субсидии, подлежащей возврату в краевой бюджет, в порядке, установленном законодательством Российской Федерации и законодательством Ставропольского края.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    38.   Проверка   соблюдения  получателем  субсидии  порядка  и  условий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предоставления субсидии, в том числе в части достижения значения результата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и    значения   показателя,   установленных   соглашением,   осуществляется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минэкономразвития  края  в  устанавливаемом  им  порядке,  а также органами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>государственного  финансового  контроля Ставропольского края в соответствии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               1      2</w:t>
      </w:r>
    </w:p>
    <w:p w:rsidR="00E6293B" w:rsidRPr="00E6293B" w:rsidRDefault="00E6293B" w:rsidP="00E62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93B">
        <w:rPr>
          <w:rFonts w:ascii="Times New Roman" w:hAnsi="Times New Roman" w:cs="Times New Roman"/>
          <w:sz w:val="22"/>
          <w:szCs w:val="22"/>
        </w:rPr>
        <w:t xml:space="preserve">со </w:t>
      </w:r>
      <w:hyperlink r:id="rId41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статьями 268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 и </w:t>
      </w:r>
      <w:hyperlink r:id="rId42" w:history="1">
        <w:r w:rsidRPr="00E6293B">
          <w:rPr>
            <w:rFonts w:ascii="Times New Roman" w:hAnsi="Times New Roman" w:cs="Times New Roman"/>
            <w:color w:val="0000FF"/>
            <w:sz w:val="22"/>
            <w:szCs w:val="22"/>
          </w:rPr>
          <w:t>269</w:t>
        </w:r>
      </w:hyperlink>
      <w:r w:rsidRPr="00E6293B">
        <w:rPr>
          <w:rFonts w:ascii="Times New Roman" w:hAnsi="Times New Roman" w:cs="Times New Roman"/>
          <w:sz w:val="22"/>
          <w:szCs w:val="22"/>
        </w:rPr>
        <w:t xml:space="preserve">  Бюджетного кодекса Российской Федерации.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(п. 38 в ред. </w:t>
      </w:r>
      <w:hyperlink r:id="rId43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Приложение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к Порядку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предоставления за счет средств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lastRenderedPageBreak/>
        <w:t>бюджета Ставропольского края субсидий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на возмещение части затрат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субъектов малого и среднего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предпринимательства в Ставропольском крае,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связанных с приобретением оборудования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 целях создания и (или) развития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либо модернизации производства</w:t>
      </w: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товаров (работ, услуг)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7" w:name="P216"/>
      <w:bookmarkEnd w:id="17"/>
      <w:r w:rsidRPr="00E6293B">
        <w:rPr>
          <w:rFonts w:ascii="Times New Roman" w:hAnsi="Times New Roman" w:cs="Times New Roman"/>
          <w:szCs w:val="22"/>
        </w:rPr>
        <w:t>БАЛЛЬНАЯ ШКАЛА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КРИТЕРИЕВ ОЦЕНКИ ЗАЯВОК НА УЧАСТИЕ В ОТБОРЕ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ДЛЯ ПРЕДОСТАВЛЕНИЯ ЗА СЧЕТ СРЕДСТВ БЮДЖЕТА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СТАВРОПОЛЬСКОГО КРАЯ СУБСИДИЙ НА ВОЗМЕЩЕНИЕ ЧАСТИ ЗАТРАТ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СУБЪЕКТОВ МАЛОГО И СРЕДНЕГО ПРЕДПРИНИМАТЕЛЬСТВА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 СТАВРОПОЛЬСКОМ КРАЕ, СВЯЗАННЫХ С ПРИОБРЕТЕНИЕМ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ОБОРУДОВАНИЯ В ЦЕЛЯХ СОЗДАНИЯ И (ИЛИ) РАЗВИТИЯ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ЛИБО МОДЕРНИЗАЦИИ ПРОИЗВОДСТВА ТОВАРОВ</w:t>
      </w:r>
    </w:p>
    <w:p w:rsidR="00E6293B" w:rsidRPr="00E6293B" w:rsidRDefault="00E6293B" w:rsidP="00E629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(РАБОТ, УСЛУГ)</w:t>
      </w:r>
    </w:p>
    <w:p w:rsidR="00E6293B" w:rsidRPr="00E6293B" w:rsidRDefault="00E6293B" w:rsidP="00E629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293B" w:rsidRPr="00E629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(в ред. </w:t>
            </w:r>
            <w:hyperlink r:id="rId44" w:history="1">
              <w:r w:rsidRPr="00E6293B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 xml:space="preserve"> Правительства Ставропольского края</w:t>
            </w:r>
          </w:p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color w:val="392C69"/>
                <w:szCs w:val="22"/>
              </w:rPr>
              <w:t>от 31.05.2022 N 294-п)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93B" w:rsidRPr="00E6293B" w:rsidRDefault="00E6293B" w:rsidP="00E62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1. Критерии оценки заявок на участие в отборе для предоставления за счет средств бюджета Ставропольского края субсидий на возмещение части затрат субъектов малого и среднего предпринимательства в Ставропольском крае, связанных с приобретением оборудования в целях создания и (или) развития либо модернизации производства товаров (работ, услуг) (далее соответственно - критерии оценки заявки, заявка, субъект предпринимательства, оборудование, субсидия):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1.1. Срок экономической окупаемости проекта, реализуемого субъектом предпринимательства на территории Ставропольского края и направленного на создание и (или) развитие либо модернизацию производства товаров (работ, услуг) (далее - проект), предусматривающего обязательное создание новых рабочих мест (полных ставок), указанный в бизнес-плане (технико-экономическом обосновании) проекта (далее соответственно - срок экономической окупаемости, бизнес-план):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до 24 месяцев включительно - 100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25 месяцев до 36 месяцев включительно - 75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37 месяцев до 60 месяцев включительно - 20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61 месяца и выше - 0 баллов.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1.2. Срок бюджетной окупаемости проекта, указанный в бизнес-плане: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до 24 месяцев включительно - 100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25 месяцев до 36 месяцев включительно - 75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37 месяцев до 60 месяцев включительно - 20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61 месяца и выше - 0 баллов.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1.3. Количество планируемых к созданию субъектом предпринимательства новых рабочих мест (полных ставок) в ходе реализации проекта, указанное в бизнес-плане: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11 и более рабочих мест - 100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6 до 10 рабочих мест включительно - 75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2 до 5 рабочих мест включительно - 50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от 0 до 1 рабочих мест включительно - 0 баллов.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1.4. Вид экономической деятельности субъекта предпринимательства: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обрабатывающие производства - 100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строительство зданий; техническое обслуживание и ремонт автотранспортных средств; техническое обслуживание и ремонт мотоциклов и мототранспортных средств; транспортировка и хранение; деятельность в области информации и связи; образование; деятельность в области здравоохранения и социальных услуг; деятельность в области культуры, спорта, организации </w:t>
      </w:r>
      <w:r w:rsidRPr="00E6293B">
        <w:rPr>
          <w:rFonts w:ascii="Times New Roman" w:hAnsi="Times New Roman" w:cs="Times New Roman"/>
          <w:szCs w:val="22"/>
        </w:rPr>
        <w:lastRenderedPageBreak/>
        <w:t>досуга и развлечений - 80 баллов;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сельское, лесное хозяйство, охота, рыболовство и рыбоводство; добыча общераспространенных полезных ископаемых; обеспечение электрической энергией, газом и паром; кондиционирование воздуха; водоснабжение; водоотведение, организация сбора и утилизации отходов, деятельность по ликвидации загрязнений; деятельность гостиниц и предприятий общественного питания; деятельность в области архитектуры и инженерно-технического проектирования, технических испытаний, исследований и анализа; деятельность ветеринарная; ремонт компьютеров, предметов личного потребления и хозяйственно-бытового назначения; деятельность по предоставлению прочих персональных услуг - 60 баллов.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 xml:space="preserve">(пп. 1.4 в ред. </w:t>
      </w:r>
      <w:hyperlink r:id="rId45" w:history="1">
        <w:r w:rsidRPr="00E6293B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6293B">
        <w:rPr>
          <w:rFonts w:ascii="Times New Roman" w:hAnsi="Times New Roman" w:cs="Times New Roman"/>
          <w:szCs w:val="22"/>
        </w:rPr>
        <w:t xml:space="preserve"> Правительства Ставропольского края от 31.05.2022 N 294-п)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2. Оценка заявок производится с использованием показателя соответствия заявки критериям оценки заявки, который определяется по следующей формуле: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A04AF7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position w:val="-24"/>
          <w:szCs w:val="22"/>
        </w:rPr>
        <w:drawing>
          <wp:inline distT="0" distB="0" distL="0" distR="0">
            <wp:extent cx="1000125" cy="447675"/>
            <wp:effectExtent l="0" t="0" r="0" b="0"/>
            <wp:docPr id="1" name="Рисунок 1" descr="base_23629_19126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91268_3276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93B" w:rsidRPr="00E6293B">
        <w:rPr>
          <w:rFonts w:ascii="Times New Roman" w:hAnsi="Times New Roman" w:cs="Times New Roman"/>
          <w:szCs w:val="22"/>
        </w:rPr>
        <w:t>, где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Э - показатель соответствия заявки критериям оценки заявки;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SUM - знак суммирования;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k - общее количество критериев оценки заявки;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б</w:t>
      </w:r>
      <w:r w:rsidRPr="00E6293B">
        <w:rPr>
          <w:rFonts w:ascii="Times New Roman" w:hAnsi="Times New Roman" w:cs="Times New Roman"/>
          <w:szCs w:val="22"/>
          <w:vertAlign w:val="subscript"/>
        </w:rPr>
        <w:t>i</w:t>
      </w:r>
      <w:r w:rsidRPr="00E6293B">
        <w:rPr>
          <w:rFonts w:ascii="Times New Roman" w:hAnsi="Times New Roman" w:cs="Times New Roman"/>
          <w:szCs w:val="22"/>
        </w:rPr>
        <w:t xml:space="preserve"> - балл оценки i-го критерия оценки заявки;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p</w:t>
      </w:r>
      <w:r w:rsidRPr="00E6293B">
        <w:rPr>
          <w:rFonts w:ascii="Times New Roman" w:hAnsi="Times New Roman" w:cs="Times New Roman"/>
          <w:szCs w:val="22"/>
          <w:vertAlign w:val="subscript"/>
        </w:rPr>
        <w:t>i</w:t>
      </w:r>
      <w:r w:rsidRPr="00E6293B">
        <w:rPr>
          <w:rFonts w:ascii="Times New Roman" w:hAnsi="Times New Roman" w:cs="Times New Roman"/>
          <w:szCs w:val="22"/>
        </w:rPr>
        <w:t xml:space="preserve"> - значение весового коэффициента i-го критерия оценки заявки.</w:t>
      </w: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3. Значения весовых коэффициентов критериев оценки заявки приведены в таблице.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Таблица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ЗНАЧЕНИЯ</w:t>
      </w:r>
    </w:p>
    <w:p w:rsidR="00E6293B" w:rsidRPr="00E6293B" w:rsidRDefault="00E6293B" w:rsidP="00E629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весовых коэффициентов критериев оценки заявки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5602"/>
        <w:gridCol w:w="2778"/>
      </w:tblGrid>
      <w:tr w:rsidR="00E6293B" w:rsidRPr="00E6293B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Наименование критерия оценки заявки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Значение весового коэффициента критерия оценки заявки</w:t>
            </w:r>
          </w:p>
        </w:tc>
      </w:tr>
      <w:tr w:rsidR="00E6293B" w:rsidRPr="00E6293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Срок экономической окупаемости проекта, указанный в бизнес-плане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E6293B" w:rsidRPr="00E6293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Срок бюджетной окупаемости проекта, указанный в бизнес-плане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E6293B" w:rsidRPr="00E6293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Количество планируемых к созданию субъектом предпринимательства новых рабочих мест (полных ставок) в ходе реализации проекта, указанное в бизнес-плане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E6293B" w:rsidRPr="00E6293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Вид экономической деятельности субъекта предпринимательства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6293B" w:rsidRPr="00E6293B" w:rsidRDefault="00E6293B" w:rsidP="00E6293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293B">
              <w:rPr>
                <w:rFonts w:ascii="Times New Roman" w:hAnsi="Times New Roman" w:cs="Times New Roman"/>
                <w:szCs w:val="22"/>
              </w:rPr>
              <w:t>0,25</w:t>
            </w:r>
          </w:p>
        </w:tc>
      </w:tr>
    </w:tbl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293B">
        <w:rPr>
          <w:rFonts w:ascii="Times New Roman" w:hAnsi="Times New Roman" w:cs="Times New Roman"/>
          <w:szCs w:val="22"/>
        </w:rPr>
        <w:t>4. Максимально возможная оценка заявки по критериям конкурсного отбора - 100 баллов.</w:t>
      </w: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93B" w:rsidRPr="00E6293B" w:rsidRDefault="00E6293B" w:rsidP="00E6293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134B06" w:rsidRPr="00E6293B" w:rsidRDefault="00134B06" w:rsidP="00E6293B">
      <w:pPr>
        <w:spacing w:after="0" w:line="240" w:lineRule="auto"/>
        <w:rPr>
          <w:rFonts w:ascii="Times New Roman" w:hAnsi="Times New Roman" w:cs="Times New Roman"/>
        </w:rPr>
      </w:pPr>
    </w:p>
    <w:sectPr w:rsidR="00134B06" w:rsidRPr="00E6293B" w:rsidSect="0054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3B"/>
    <w:rsid w:val="00134B06"/>
    <w:rsid w:val="00A04AF7"/>
    <w:rsid w:val="00B92929"/>
    <w:rsid w:val="00CE4AE9"/>
    <w:rsid w:val="00E345EE"/>
    <w:rsid w:val="00E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58AFD-0377-4233-9F8A-4B0DD40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2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2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2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EBC906342B148C08DA2094C476EAC38B118A4944464FDD21C7362117FCD0A08D82F80EDCA6DABA740443FCEEBED57FF58802A53938B940CE09BDBY018H" TargetMode="External"/><Relationship Id="rId13" Type="http://schemas.openxmlformats.org/officeDocument/2006/relationships/hyperlink" Target="consultantplus://offline/ref=59DEBC906342B148C08DBC045A2B30A63BBB44A8944B67AA8B4B75354E2FCB5F489829D5AE8860A8AF4B106E8FB5B406B2138D2C448F8B90Y110H" TargetMode="External"/><Relationship Id="rId18" Type="http://schemas.openxmlformats.org/officeDocument/2006/relationships/hyperlink" Target="consultantplus://offline/ref=59DEBC906342B148C08DBC045A2B30A63BBB44A8944B67AA8B4B75354E2FCB5F489829D5AE8A65AFA24B106E8FB5B406B2138D2C448F8B90Y110H" TargetMode="External"/><Relationship Id="rId26" Type="http://schemas.openxmlformats.org/officeDocument/2006/relationships/hyperlink" Target="consultantplus://offline/ref=59DEBC906342B148C08DBC045A2B30A63BBB44A8944B67AA8B4B75354E2FCB5F489829D5AE8B65AFA24B106E8FB5B406B2138D2C448F8B90Y110H" TargetMode="External"/><Relationship Id="rId39" Type="http://schemas.openxmlformats.org/officeDocument/2006/relationships/hyperlink" Target="consultantplus://offline/ref=59DEBC906342B148C08DBC045A2B30A63BBB45A0934167AA8B4B75354E2FCB5F489829D5AE8E60ADA74B106E8FB5B406B2138D2C448F8B90Y11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DEBC906342B148C08DBC045A2B30A63BBB44A8944B67AA8B4B75354E2FCB5F489829D5AE8A68A8AF4B106E8FB5B406B2138D2C448F8B90Y110H" TargetMode="External"/><Relationship Id="rId34" Type="http://schemas.openxmlformats.org/officeDocument/2006/relationships/hyperlink" Target="consultantplus://offline/ref=59DEBC906342B148C08DA2094C476EAC38B118A4944A6DFCDE177362117FCD0A08D82F80EDCA6DABA740443EC8EBED57FF58802A53938B940CE09BDBY018H" TargetMode="External"/><Relationship Id="rId42" Type="http://schemas.openxmlformats.org/officeDocument/2006/relationships/hyperlink" Target="consultantplus://offline/ref=59DEBC906342B148C08DBC045A2B30A63BBB41A1924B67AA8B4B75354E2FCB5F489829D7A98C62A1F311006AC6E0B018BB0B93285A8FY819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9DEBC906342B148C08DA2094C476EAC38B118A4944A6DFCDE177362117FCD0A08D82F80EDCA6DABA740443FCEEBED57FF58802A53938B940CE09BDBY018H" TargetMode="External"/><Relationship Id="rId12" Type="http://schemas.openxmlformats.org/officeDocument/2006/relationships/hyperlink" Target="consultantplus://offline/ref=59DEBC906342B148C08DBC045A2B30A63CB24FAF924567AA8B4B75354E2FCB5F489829D6A68534FBE315493FC2FEB900A50F8D28Y518H" TargetMode="External"/><Relationship Id="rId17" Type="http://schemas.openxmlformats.org/officeDocument/2006/relationships/hyperlink" Target="consultantplus://offline/ref=59DEBC906342B148C08DBC045A2B30A63BBB44A8944B67AA8B4B75354E2FCB5F489829D5AE8B68AAAE4B106E8FB5B406B2138D2C448F8B90Y110H" TargetMode="External"/><Relationship Id="rId25" Type="http://schemas.openxmlformats.org/officeDocument/2006/relationships/hyperlink" Target="consultantplus://offline/ref=59DEBC906342B148C08DBC045A2B30A63BBB44A8944B67AA8B4B75354E2FCB5F489829D5AE8B65A9A54B106E8FB5B406B2138D2C448F8B90Y110H" TargetMode="External"/><Relationship Id="rId33" Type="http://schemas.openxmlformats.org/officeDocument/2006/relationships/hyperlink" Target="consultantplus://offline/ref=59DEBC906342B148C08DA2094C476EAC38B118A4944A6DFCDE177362117FCD0A08D82F80EDCA6DABA740443EC9EBED57FF58802A53938B940CE09BDBY018H" TargetMode="External"/><Relationship Id="rId38" Type="http://schemas.openxmlformats.org/officeDocument/2006/relationships/hyperlink" Target="consultantplus://offline/ref=59DEBC906342B148C08DBC045A2B30A63CB24FAF924567AA8B4B75354E2FCB5F5A9871D9AE877EAAA15E463FC9YE12H" TargetMode="External"/><Relationship Id="rId46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DEBC906342B148C08DBC045A2B30A63BBB44A8944B67AA8B4B75354E2FCB5F489829D5AE8D60ACA74B106E8FB5B406B2138D2C448F8B90Y110H" TargetMode="External"/><Relationship Id="rId20" Type="http://schemas.openxmlformats.org/officeDocument/2006/relationships/hyperlink" Target="consultantplus://offline/ref=59DEBC906342B148C08DBC045A2B30A63BBB44A8944B67AA8B4B75354E2FCB5F489829D5AE8A67A3A54B106E8FB5B406B2138D2C448F8B90Y110H" TargetMode="External"/><Relationship Id="rId29" Type="http://schemas.openxmlformats.org/officeDocument/2006/relationships/hyperlink" Target="consultantplus://offline/ref=59DEBC906342B148C08DBC045A2B30A63BBB44A8944B67AA8B4B75354E2FCB5F489829D5AE8B66A8A14B106E8FB5B406B2138D2C448F8B90Y110H" TargetMode="External"/><Relationship Id="rId41" Type="http://schemas.openxmlformats.org/officeDocument/2006/relationships/hyperlink" Target="consultantplus://offline/ref=59DEBC906342B148C08DBC045A2B30A63BBB41A1924B67AA8B4B75354E2FCB5F489829D7A98E64A1F311006AC6E0B018BB0B93285A8FY81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EBC906342B148C08DA2094C476EAC38B118A4944464FDD21C7362117FCD0A08D82F80EDCA6DABA740443FCEEBED57FF58802A53938B940CE09BDBY018H" TargetMode="External"/><Relationship Id="rId11" Type="http://schemas.openxmlformats.org/officeDocument/2006/relationships/hyperlink" Target="consultantplus://offline/ref=59DEBC906342B148C08DBC045A2B30A63CB24FAF924567AA8B4B75354E2FCB5F489829D5AE8E63ADA34B106E8FB5B406B2138D2C448F8B90Y110H" TargetMode="External"/><Relationship Id="rId24" Type="http://schemas.openxmlformats.org/officeDocument/2006/relationships/hyperlink" Target="consultantplus://offline/ref=59DEBC906342B148C08DBC045A2B30A63BBB44A8944B67AA8B4B75354E2FCB5F489829D5AE8B62ABA74B106E8FB5B406B2138D2C448F8B90Y110H" TargetMode="External"/><Relationship Id="rId32" Type="http://schemas.openxmlformats.org/officeDocument/2006/relationships/hyperlink" Target="consultantplus://offline/ref=59DEBC906342B148C08DBC045A2B30A63BBB45A0934167AA8B4B75354E2FCB5F489829D5AE8E60A9A14B106E8FB5B406B2138D2C448F8B90Y110H" TargetMode="External"/><Relationship Id="rId37" Type="http://schemas.openxmlformats.org/officeDocument/2006/relationships/hyperlink" Target="consultantplus://offline/ref=59DEBC906342B148C08DA2094C476EAC38B118A4944A6DFCDE177362117FCD0A08D82F80EDCA6DABA740443ECDEBED57FF58802A53938B940CE09BDBY018H" TargetMode="External"/><Relationship Id="rId40" Type="http://schemas.openxmlformats.org/officeDocument/2006/relationships/hyperlink" Target="consultantplus://offline/ref=59DEBC906342B148C08DBC045A2B30A63BBB45A0934167AA8B4B75354E2FCB5F489829D5AE8E60ADA24B106E8FB5B406B2138D2C448F8B90Y110H" TargetMode="External"/><Relationship Id="rId45" Type="http://schemas.openxmlformats.org/officeDocument/2006/relationships/hyperlink" Target="consultantplus://offline/ref=59DEBC906342B148C08DA2094C476EAC38B118A4944A6DFCDE177362117FCD0A08D82F80EDCA6DABA740443DCBEBED57FF58802A53938B940CE09BDBY018H" TargetMode="External"/><Relationship Id="rId5" Type="http://schemas.openxmlformats.org/officeDocument/2006/relationships/hyperlink" Target="consultantplus://offline/ref=59DEBC906342B148C08DA2094C476EAC38B118A494456DFCD3177362117FCD0A08D82F80EDCA6DABA740443FCEEBED57FF58802A53938B940CE09BDBY018H" TargetMode="External"/><Relationship Id="rId15" Type="http://schemas.openxmlformats.org/officeDocument/2006/relationships/hyperlink" Target="consultantplus://offline/ref=59DEBC906342B148C08DBC045A2B30A63BBB44A8944B67AA8B4B75354E2FCB5F489829D5AE8D60ABA14B106E8FB5B406B2138D2C448F8B90Y110H" TargetMode="External"/><Relationship Id="rId23" Type="http://schemas.openxmlformats.org/officeDocument/2006/relationships/hyperlink" Target="consultantplus://offline/ref=59DEBC906342B148C08DBC045A2B30A63BBB44A8944B67AA8B4B75354E2FCB5F489829D5AE8B60A8A04B106E8FB5B406B2138D2C448F8B90Y110H" TargetMode="External"/><Relationship Id="rId28" Type="http://schemas.openxmlformats.org/officeDocument/2006/relationships/hyperlink" Target="consultantplus://offline/ref=59DEBC906342B148C08DBC045A2B30A63BBB44A8944B67AA8B4B75354E2FCB5F489829D5AE8B66AAA04B106E8FB5B406B2138D2C448F8B90Y110H" TargetMode="External"/><Relationship Id="rId36" Type="http://schemas.openxmlformats.org/officeDocument/2006/relationships/hyperlink" Target="consultantplus://offline/ref=59DEBC906342B148C08DBC045A2B30A63EBB40AD934B67AA8B4B75354E2FCB5F5A9871D9AE877EAAA15E463FC9YE12H" TargetMode="External"/><Relationship Id="rId10" Type="http://schemas.openxmlformats.org/officeDocument/2006/relationships/hyperlink" Target="consultantplus://offline/ref=59DEBC906342B148C08DBC045A2B30A63CBE44AA964B67AA8B4B75354E2FCB5F489829D7A9866BFEF6041132CBE9A706BD138F2A58Y81FH" TargetMode="External"/><Relationship Id="rId19" Type="http://schemas.openxmlformats.org/officeDocument/2006/relationships/hyperlink" Target="consultantplus://offline/ref=59DEBC906342B148C08DBC045A2B30A63BBB44A8944B67AA8B4B75354E2FCB5F489829D5AE8A67A8A64B106E8FB5B406B2138D2C448F8B90Y110H" TargetMode="External"/><Relationship Id="rId31" Type="http://schemas.openxmlformats.org/officeDocument/2006/relationships/hyperlink" Target="consultantplus://offline/ref=59DEBC906342B148C08DA2094C476EAC38B118A4944B6AFAD41F7362117FCD0A08D82F80EDCA6DABA740443EC3EBED57FF58802A53938B940CE09BDBY018H" TargetMode="External"/><Relationship Id="rId44" Type="http://schemas.openxmlformats.org/officeDocument/2006/relationships/hyperlink" Target="consultantplus://offline/ref=59DEBC906342B148C08DA2094C476EAC38B118A4944A6DFCDE177362117FCD0A08D82F80EDCA6DABA740443DCBEBED57FF58802A53938B940CE09BDBY01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DEBC906342B148C08DA2094C476EAC38B118A4944A6DFCDE177362117FCD0A08D82F80EDCA6DABA740443FCEEBED57FF58802A53938B940CE09BDBY018H" TargetMode="External"/><Relationship Id="rId14" Type="http://schemas.openxmlformats.org/officeDocument/2006/relationships/hyperlink" Target="consultantplus://offline/ref=59DEBC906342B148C08DBC045A2B30A63BBB44A8944B67AA8B4B75354E2FCB5F489829D5AE8C68A3A24B106E8FB5B406B2138D2C448F8B90Y110H" TargetMode="External"/><Relationship Id="rId22" Type="http://schemas.openxmlformats.org/officeDocument/2006/relationships/hyperlink" Target="consultantplus://offline/ref=59DEBC906342B148C08DBC045A2B30A63BBB44A8944B67AA8B4B75354E2FCB5F489829D5AE8B60ABA14B106E8FB5B406B2138D2C448F8B90Y110H" TargetMode="External"/><Relationship Id="rId27" Type="http://schemas.openxmlformats.org/officeDocument/2006/relationships/hyperlink" Target="consultantplus://offline/ref=59DEBC906342B148C08DBC045A2B30A63BBB44A8944B67AA8B4B75354E2FCB5F489829D5AE8B65A3A54B106E8FB5B406B2138D2C448F8B90Y110H" TargetMode="External"/><Relationship Id="rId30" Type="http://schemas.openxmlformats.org/officeDocument/2006/relationships/hyperlink" Target="consultantplus://offline/ref=59DEBC906342B148C08DA2094C476EAC38B118A4944A6DFCDE177362117FCD0A08D82F80EDCA6DABA740443ECAEBED57FF58802A53938B940CE09BDBY018H" TargetMode="External"/><Relationship Id="rId35" Type="http://schemas.openxmlformats.org/officeDocument/2006/relationships/hyperlink" Target="consultantplus://offline/ref=59DEBC906342B148C08DA2094C476EAC38B118A4944A6DFCDE177362117FCD0A08D82F80EDCA6DABA740443ECFEBED57FF58802A53938B940CE09BDBY018H" TargetMode="External"/><Relationship Id="rId43" Type="http://schemas.openxmlformats.org/officeDocument/2006/relationships/hyperlink" Target="consultantplus://offline/ref=59DEBC906342B148C08DA2094C476EAC38B118A4944A6DFCDE177362117FCD0A08D82F80EDCA6DABA740443EC3EBED57FF58802A53938B940CE09BDBY018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7032</Words>
  <Characters>40083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v.ermakova</dc:creator>
  <cp:lastModifiedBy>ПРИВАЛОВА</cp:lastModifiedBy>
  <cp:revision>2</cp:revision>
  <dcterms:created xsi:type="dcterms:W3CDTF">2022-11-17T13:41:00Z</dcterms:created>
  <dcterms:modified xsi:type="dcterms:W3CDTF">2022-11-17T13:41:00Z</dcterms:modified>
</cp:coreProperties>
</file>