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DE5" w:rsidRPr="0055698C" w:rsidRDefault="00683DE5" w:rsidP="00683DE5">
      <w:pPr>
        <w:widowControl w:val="0"/>
        <w:spacing w:line="240" w:lineRule="exact"/>
        <w:ind w:left="4860"/>
        <w:jc w:val="center"/>
        <w:rPr>
          <w:rFonts w:ascii="Times New Roman" w:hAnsi="Times New Roman"/>
          <w:sz w:val="28"/>
          <w:szCs w:val="28"/>
        </w:rPr>
      </w:pPr>
      <w:bookmarkStart w:id="0" w:name="_GoBack"/>
      <w:bookmarkEnd w:id="0"/>
      <w:r w:rsidRPr="0055698C">
        <w:rPr>
          <w:rFonts w:ascii="Times New Roman" w:hAnsi="Times New Roman"/>
          <w:sz w:val="28"/>
          <w:szCs w:val="28"/>
        </w:rPr>
        <w:t>УТВЕРЖДЕНО</w:t>
      </w:r>
    </w:p>
    <w:p w:rsidR="00683DE5" w:rsidRPr="0055698C" w:rsidRDefault="00683DE5" w:rsidP="00683DE5">
      <w:pPr>
        <w:widowControl w:val="0"/>
        <w:spacing w:line="240" w:lineRule="exact"/>
        <w:ind w:left="4860"/>
        <w:jc w:val="center"/>
        <w:rPr>
          <w:rFonts w:ascii="Times New Roman" w:hAnsi="Times New Roman"/>
          <w:sz w:val="20"/>
          <w:szCs w:val="28"/>
        </w:rPr>
      </w:pPr>
    </w:p>
    <w:p w:rsidR="00683DE5" w:rsidRPr="0055698C" w:rsidRDefault="00683DE5" w:rsidP="00683DE5">
      <w:pPr>
        <w:widowControl w:val="0"/>
        <w:tabs>
          <w:tab w:val="left" w:pos="1080"/>
        </w:tabs>
        <w:spacing w:line="240" w:lineRule="exact"/>
        <w:ind w:left="4680"/>
        <w:jc w:val="center"/>
        <w:rPr>
          <w:rFonts w:ascii="Times New Roman" w:hAnsi="Times New Roman"/>
          <w:sz w:val="28"/>
          <w:szCs w:val="28"/>
        </w:rPr>
      </w:pPr>
      <w:r w:rsidRPr="0055698C">
        <w:rPr>
          <w:rFonts w:ascii="Times New Roman" w:hAnsi="Times New Roman"/>
          <w:sz w:val="28"/>
          <w:szCs w:val="28"/>
        </w:rPr>
        <w:t xml:space="preserve">приказом министерства </w:t>
      </w:r>
    </w:p>
    <w:p w:rsidR="00683DE5" w:rsidRPr="0055698C" w:rsidRDefault="00683DE5" w:rsidP="00683DE5">
      <w:pPr>
        <w:widowControl w:val="0"/>
        <w:tabs>
          <w:tab w:val="left" w:pos="1080"/>
        </w:tabs>
        <w:spacing w:line="240" w:lineRule="exact"/>
        <w:ind w:left="4680"/>
        <w:jc w:val="center"/>
        <w:rPr>
          <w:rFonts w:ascii="Times New Roman" w:hAnsi="Times New Roman"/>
          <w:sz w:val="28"/>
          <w:szCs w:val="28"/>
        </w:rPr>
      </w:pPr>
      <w:r w:rsidRPr="0055698C">
        <w:rPr>
          <w:rFonts w:ascii="Times New Roman" w:hAnsi="Times New Roman"/>
          <w:sz w:val="28"/>
          <w:szCs w:val="28"/>
        </w:rPr>
        <w:t xml:space="preserve">экономического развития  </w:t>
      </w:r>
    </w:p>
    <w:p w:rsidR="00683DE5" w:rsidRPr="0055698C" w:rsidRDefault="00683DE5" w:rsidP="00683DE5">
      <w:pPr>
        <w:widowControl w:val="0"/>
        <w:tabs>
          <w:tab w:val="left" w:pos="1080"/>
        </w:tabs>
        <w:spacing w:line="240" w:lineRule="exact"/>
        <w:ind w:left="4680"/>
        <w:jc w:val="center"/>
        <w:rPr>
          <w:rFonts w:ascii="Times New Roman" w:hAnsi="Times New Roman"/>
          <w:sz w:val="28"/>
          <w:szCs w:val="28"/>
        </w:rPr>
      </w:pPr>
      <w:r w:rsidRPr="0055698C">
        <w:rPr>
          <w:rFonts w:ascii="Times New Roman" w:hAnsi="Times New Roman"/>
          <w:sz w:val="28"/>
          <w:szCs w:val="28"/>
        </w:rPr>
        <w:t>Ставропольского края</w:t>
      </w:r>
    </w:p>
    <w:p w:rsidR="00683DE5" w:rsidRPr="0055698C" w:rsidRDefault="00683DE5" w:rsidP="00683DE5">
      <w:pPr>
        <w:widowControl w:val="0"/>
        <w:ind w:left="4859"/>
        <w:jc w:val="center"/>
        <w:rPr>
          <w:rFonts w:ascii="Times New Roman" w:hAnsi="Times New Roman"/>
          <w:sz w:val="20"/>
          <w:szCs w:val="28"/>
        </w:rPr>
      </w:pPr>
    </w:p>
    <w:p w:rsidR="00683DE5" w:rsidRPr="0055698C" w:rsidRDefault="00683DE5" w:rsidP="00683DE5">
      <w:pPr>
        <w:widowControl w:val="0"/>
        <w:ind w:left="4859"/>
        <w:jc w:val="center"/>
        <w:rPr>
          <w:rFonts w:ascii="Times New Roman" w:hAnsi="Times New Roman"/>
          <w:sz w:val="28"/>
          <w:szCs w:val="28"/>
        </w:rPr>
      </w:pPr>
      <w:r w:rsidRPr="0055698C">
        <w:rPr>
          <w:rFonts w:ascii="Times New Roman" w:hAnsi="Times New Roman"/>
          <w:sz w:val="28"/>
          <w:szCs w:val="28"/>
        </w:rPr>
        <w:t>от  28 июля 2020 г. № 290/од</w:t>
      </w:r>
    </w:p>
    <w:p w:rsidR="00683DE5" w:rsidRPr="0055698C" w:rsidRDefault="00683DE5" w:rsidP="00683DE5">
      <w:pPr>
        <w:widowControl w:val="0"/>
        <w:ind w:left="4859"/>
        <w:jc w:val="center"/>
        <w:rPr>
          <w:rFonts w:ascii="Times New Roman" w:hAnsi="Times New Roman"/>
          <w:sz w:val="22"/>
          <w:szCs w:val="28"/>
        </w:rPr>
      </w:pPr>
    </w:p>
    <w:p w:rsidR="00683DE5" w:rsidRPr="0055698C" w:rsidRDefault="00683DE5" w:rsidP="00683DE5">
      <w:pPr>
        <w:widowControl w:val="0"/>
        <w:ind w:left="4859"/>
        <w:jc w:val="center"/>
        <w:rPr>
          <w:rFonts w:ascii="Times New Roman" w:hAnsi="Times New Roman"/>
          <w:sz w:val="22"/>
          <w:szCs w:val="28"/>
        </w:rPr>
      </w:pPr>
    </w:p>
    <w:p w:rsidR="00683DE5" w:rsidRPr="0055698C" w:rsidRDefault="00683DE5" w:rsidP="00683DE5">
      <w:pPr>
        <w:widowControl w:val="0"/>
        <w:ind w:left="4859"/>
        <w:jc w:val="center"/>
        <w:rPr>
          <w:rFonts w:ascii="Times New Roman" w:hAnsi="Times New Roman"/>
          <w:sz w:val="22"/>
          <w:szCs w:val="28"/>
        </w:rPr>
      </w:pPr>
    </w:p>
    <w:p w:rsidR="00683DE5" w:rsidRPr="0055698C" w:rsidRDefault="00683DE5" w:rsidP="00683DE5">
      <w:pPr>
        <w:widowControl w:val="0"/>
        <w:ind w:left="4859"/>
        <w:jc w:val="center"/>
        <w:rPr>
          <w:rFonts w:ascii="Times New Roman" w:hAnsi="Times New Roman"/>
          <w:sz w:val="16"/>
          <w:szCs w:val="28"/>
        </w:rPr>
      </w:pPr>
    </w:p>
    <w:p w:rsidR="00683DE5" w:rsidRPr="0055698C" w:rsidRDefault="00683DE5" w:rsidP="00683DE5">
      <w:pPr>
        <w:widowControl w:val="0"/>
        <w:autoSpaceDE w:val="0"/>
        <w:autoSpaceDN w:val="0"/>
        <w:adjustRightInd w:val="0"/>
        <w:jc w:val="center"/>
        <w:rPr>
          <w:rFonts w:ascii="Times New Roman" w:hAnsi="Times New Roman"/>
          <w:bCs/>
          <w:sz w:val="28"/>
          <w:szCs w:val="28"/>
        </w:rPr>
      </w:pPr>
      <w:r w:rsidRPr="0055698C">
        <w:rPr>
          <w:rFonts w:ascii="Times New Roman" w:hAnsi="Times New Roman"/>
          <w:bCs/>
          <w:sz w:val="28"/>
          <w:szCs w:val="28"/>
        </w:rPr>
        <w:t>ПОЛОЖЕНИЕ</w:t>
      </w:r>
    </w:p>
    <w:p w:rsidR="00683DE5" w:rsidRPr="0055698C" w:rsidRDefault="00683DE5" w:rsidP="00683DE5">
      <w:pPr>
        <w:widowControl w:val="0"/>
        <w:autoSpaceDE w:val="0"/>
        <w:autoSpaceDN w:val="0"/>
        <w:adjustRightInd w:val="0"/>
        <w:spacing w:line="240" w:lineRule="exact"/>
        <w:jc w:val="center"/>
        <w:rPr>
          <w:rFonts w:ascii="Times New Roman" w:hAnsi="Times New Roman"/>
          <w:bCs/>
          <w:sz w:val="18"/>
          <w:szCs w:val="28"/>
        </w:rPr>
      </w:pPr>
    </w:p>
    <w:p w:rsidR="00683DE5" w:rsidRPr="0055698C" w:rsidRDefault="00683DE5" w:rsidP="00683DE5">
      <w:pPr>
        <w:widowControl w:val="0"/>
        <w:autoSpaceDE w:val="0"/>
        <w:autoSpaceDN w:val="0"/>
        <w:adjustRightInd w:val="0"/>
        <w:spacing w:line="240" w:lineRule="exact"/>
        <w:jc w:val="both"/>
        <w:outlineLvl w:val="0"/>
        <w:rPr>
          <w:rFonts w:ascii="Times New Roman" w:hAnsi="Times New Roman"/>
          <w:sz w:val="28"/>
          <w:szCs w:val="28"/>
        </w:rPr>
      </w:pPr>
      <w:r w:rsidRPr="0055698C">
        <w:rPr>
          <w:rFonts w:ascii="Times New Roman" w:hAnsi="Times New Roman"/>
          <w:sz w:val="28"/>
          <w:szCs w:val="28"/>
        </w:rPr>
        <w:t>о порядке проведения конкурсного отбора субъектов малого и среднего предпринимательства в Ставропольском крае для оказания государственной поддержки в виде субсидирования за счет средств бюджета Ставропольского края части затрат субъектов малого и среднего предпринимательства, занимающихся социально значимыми видами деятельности</w:t>
      </w:r>
    </w:p>
    <w:p w:rsidR="00683DE5" w:rsidRPr="0055698C" w:rsidRDefault="00683DE5" w:rsidP="00683DE5">
      <w:pPr>
        <w:widowControl w:val="0"/>
        <w:autoSpaceDE w:val="0"/>
        <w:autoSpaceDN w:val="0"/>
        <w:adjustRightInd w:val="0"/>
        <w:jc w:val="both"/>
        <w:outlineLvl w:val="0"/>
        <w:rPr>
          <w:rFonts w:ascii="Times New Roman" w:hAnsi="Times New Roman"/>
          <w:sz w:val="28"/>
          <w:szCs w:val="28"/>
        </w:rPr>
      </w:pPr>
    </w:p>
    <w:p w:rsidR="00683DE5" w:rsidRPr="0055698C" w:rsidRDefault="00683DE5" w:rsidP="00683DE5">
      <w:pPr>
        <w:widowControl w:val="0"/>
        <w:autoSpaceDE w:val="0"/>
        <w:autoSpaceDN w:val="0"/>
        <w:adjustRightInd w:val="0"/>
        <w:jc w:val="center"/>
        <w:outlineLvl w:val="0"/>
        <w:rPr>
          <w:rFonts w:ascii="Times New Roman" w:hAnsi="Times New Roman"/>
          <w:sz w:val="28"/>
          <w:szCs w:val="28"/>
        </w:rPr>
      </w:pPr>
      <w:r w:rsidRPr="0055698C">
        <w:rPr>
          <w:rFonts w:ascii="Times New Roman" w:hAnsi="Times New Roman"/>
          <w:sz w:val="28"/>
          <w:szCs w:val="28"/>
        </w:rPr>
        <w:t>1. Общие положения</w:t>
      </w:r>
    </w:p>
    <w:p w:rsidR="00683DE5" w:rsidRPr="0055698C" w:rsidRDefault="00683DE5" w:rsidP="00683DE5">
      <w:pPr>
        <w:widowControl w:val="0"/>
        <w:autoSpaceDE w:val="0"/>
        <w:autoSpaceDN w:val="0"/>
        <w:adjustRightInd w:val="0"/>
        <w:rPr>
          <w:rFonts w:ascii="Times New Roman" w:hAnsi="Times New Roman"/>
          <w:sz w:val="28"/>
          <w:szCs w:val="28"/>
        </w:rPr>
      </w:pPr>
    </w:p>
    <w:p w:rsidR="00683DE5" w:rsidRPr="0055698C" w:rsidRDefault="00683DE5" w:rsidP="00683DE5">
      <w:pPr>
        <w:widowControl w:val="0"/>
        <w:autoSpaceDE w:val="0"/>
        <w:autoSpaceDN w:val="0"/>
        <w:adjustRightInd w:val="0"/>
        <w:ind w:firstLine="709"/>
        <w:jc w:val="both"/>
        <w:rPr>
          <w:rFonts w:ascii="Times New Roman" w:hAnsi="Times New Roman"/>
          <w:sz w:val="28"/>
          <w:szCs w:val="28"/>
        </w:rPr>
      </w:pPr>
      <w:r w:rsidRPr="0055698C">
        <w:rPr>
          <w:rFonts w:ascii="Times New Roman" w:hAnsi="Times New Roman"/>
          <w:sz w:val="28"/>
          <w:szCs w:val="28"/>
        </w:rPr>
        <w:t>1.1. Настоящее Положение устанавливает порядок организации и проведения конкурсного отбора субъектов малого и среднего предпринимательства в Ставропольском крае для оказания государственной поддержки в виде предоставления за счет средств бюджета Ставропольского края субсидий на возмещение части затрат субъектов малого и среднего предпринимательства, занимающихся социально значимыми видами деятельности  в соответствии с постановлением Правительства Ставропольского края от 25 июня 2020 г.        № 338-п «Об утверждении Порядка субсидирования за счет средств бюджета Ставропольского края части затрат субъектов малого и среднего предпринимательства, занимающихся социально значимыми видами деятельности»  (далее соответственно – конкурсный отбор, субъект предпринимательства, субсидия, Порядок).</w:t>
      </w:r>
    </w:p>
    <w:p w:rsidR="00683DE5" w:rsidRPr="0055698C" w:rsidRDefault="00683DE5" w:rsidP="00683DE5">
      <w:pPr>
        <w:widowControl w:val="0"/>
        <w:autoSpaceDE w:val="0"/>
        <w:autoSpaceDN w:val="0"/>
        <w:adjustRightInd w:val="0"/>
        <w:ind w:firstLine="709"/>
        <w:jc w:val="both"/>
        <w:rPr>
          <w:rFonts w:ascii="Times New Roman" w:hAnsi="Times New Roman"/>
          <w:sz w:val="28"/>
          <w:szCs w:val="28"/>
        </w:rPr>
      </w:pPr>
      <w:r w:rsidRPr="0055698C">
        <w:rPr>
          <w:rFonts w:ascii="Times New Roman" w:hAnsi="Times New Roman"/>
          <w:sz w:val="28"/>
          <w:szCs w:val="28"/>
        </w:rPr>
        <w:t>1.2. Организатором проведения конкурсного отбора является министерство экономического развития Ставропольского края (далее – министерство).</w:t>
      </w:r>
    </w:p>
    <w:p w:rsidR="00683DE5" w:rsidRPr="0055698C" w:rsidRDefault="00683DE5" w:rsidP="00683DE5">
      <w:pPr>
        <w:widowControl w:val="0"/>
        <w:autoSpaceDE w:val="0"/>
        <w:autoSpaceDN w:val="0"/>
        <w:adjustRightInd w:val="0"/>
        <w:ind w:firstLine="709"/>
        <w:jc w:val="both"/>
        <w:rPr>
          <w:rFonts w:ascii="Times New Roman" w:hAnsi="Times New Roman"/>
          <w:sz w:val="28"/>
          <w:szCs w:val="28"/>
        </w:rPr>
      </w:pPr>
      <w:r w:rsidRPr="0055698C">
        <w:rPr>
          <w:rFonts w:ascii="Times New Roman" w:hAnsi="Times New Roman"/>
          <w:sz w:val="28"/>
          <w:szCs w:val="28"/>
        </w:rPr>
        <w:t>1.3. Участниками конкурсного отбора являются субъекты предпринимательства, соответствующие требованиям, установленным Федеральным законом «О развитии малого и среднего предпринимательства в Российской Федерации», зарегистрированные и осуществляющие деятельность в качестве субъектов предпринимательства на территории Ставропольского края.</w:t>
      </w:r>
    </w:p>
    <w:p w:rsidR="00683DE5" w:rsidRPr="0055698C" w:rsidRDefault="00683DE5" w:rsidP="00683DE5">
      <w:pPr>
        <w:widowControl w:val="0"/>
        <w:autoSpaceDE w:val="0"/>
        <w:autoSpaceDN w:val="0"/>
        <w:adjustRightInd w:val="0"/>
        <w:ind w:firstLine="709"/>
        <w:jc w:val="both"/>
        <w:rPr>
          <w:rFonts w:ascii="Times New Roman" w:hAnsi="Times New Roman"/>
          <w:sz w:val="28"/>
          <w:szCs w:val="28"/>
        </w:rPr>
      </w:pPr>
      <w:r w:rsidRPr="0055698C">
        <w:rPr>
          <w:rFonts w:ascii="Times New Roman" w:hAnsi="Times New Roman"/>
          <w:sz w:val="28"/>
          <w:szCs w:val="28"/>
        </w:rPr>
        <w:t xml:space="preserve">1.4. Субсидия предоставляется субъектам предпринимательства в пределах общего объема средств бюджета Ставропольского края, предусмотренных на указанные цели законом Ставропольского края о бюджете Ставропольского края на соответствующий финансовый год и плановый период, в рамках подпрограммы «Развитие малого и среднего предпринимательства» государственной программы Ставропольского края «Экономическое развитие и инновационная экономика», утвержденной постановлением Правительства Ставропольского края от 29 декабря 2018 г. № 626-п (далее – объемы бюджетных </w:t>
      </w:r>
      <w:r w:rsidRPr="0055698C">
        <w:rPr>
          <w:rFonts w:ascii="Times New Roman" w:hAnsi="Times New Roman"/>
          <w:sz w:val="28"/>
          <w:szCs w:val="28"/>
        </w:rPr>
        <w:lastRenderedPageBreak/>
        <w:t>ассигнований, предусмотренные на выплату субсидий).</w:t>
      </w:r>
    </w:p>
    <w:p w:rsidR="00683DE5" w:rsidRPr="0055698C" w:rsidRDefault="00683DE5" w:rsidP="00683DE5">
      <w:pPr>
        <w:widowControl w:val="0"/>
        <w:autoSpaceDE w:val="0"/>
        <w:autoSpaceDN w:val="0"/>
        <w:adjustRightInd w:val="0"/>
        <w:ind w:firstLine="709"/>
        <w:jc w:val="both"/>
        <w:rPr>
          <w:rFonts w:ascii="Times New Roman" w:hAnsi="Times New Roman"/>
          <w:sz w:val="28"/>
          <w:szCs w:val="28"/>
        </w:rPr>
      </w:pPr>
      <w:r w:rsidRPr="0055698C">
        <w:rPr>
          <w:rFonts w:ascii="Times New Roman" w:hAnsi="Times New Roman"/>
          <w:sz w:val="28"/>
          <w:szCs w:val="28"/>
        </w:rPr>
        <w:t>1.5. Субсидия предоставляется субъектам предпринимательства при выполнении ими условий, предусмотренных пунктом 5 Порядка.</w:t>
      </w:r>
    </w:p>
    <w:p w:rsidR="00683DE5" w:rsidRPr="0055698C" w:rsidRDefault="00683DE5" w:rsidP="00683DE5">
      <w:pPr>
        <w:widowControl w:val="0"/>
        <w:autoSpaceDE w:val="0"/>
        <w:autoSpaceDN w:val="0"/>
        <w:adjustRightInd w:val="0"/>
        <w:ind w:firstLine="709"/>
        <w:jc w:val="both"/>
        <w:rPr>
          <w:rFonts w:ascii="Times New Roman" w:hAnsi="Times New Roman"/>
          <w:sz w:val="28"/>
          <w:szCs w:val="28"/>
        </w:rPr>
      </w:pPr>
    </w:p>
    <w:p w:rsidR="00683DE5" w:rsidRPr="0055698C" w:rsidRDefault="00683DE5" w:rsidP="00683DE5">
      <w:pPr>
        <w:widowControl w:val="0"/>
        <w:autoSpaceDE w:val="0"/>
        <w:autoSpaceDN w:val="0"/>
        <w:adjustRightInd w:val="0"/>
        <w:jc w:val="center"/>
        <w:outlineLvl w:val="0"/>
        <w:rPr>
          <w:rFonts w:ascii="Times New Roman" w:hAnsi="Times New Roman"/>
          <w:sz w:val="28"/>
          <w:szCs w:val="28"/>
        </w:rPr>
      </w:pPr>
      <w:r w:rsidRPr="0055698C">
        <w:rPr>
          <w:rFonts w:ascii="Times New Roman" w:hAnsi="Times New Roman"/>
          <w:sz w:val="28"/>
          <w:szCs w:val="28"/>
        </w:rPr>
        <w:t>2. Порядок организации и проведения конкурсного отбора</w:t>
      </w:r>
    </w:p>
    <w:p w:rsidR="00683DE5" w:rsidRPr="0055698C" w:rsidRDefault="00683DE5" w:rsidP="00683DE5">
      <w:pPr>
        <w:widowControl w:val="0"/>
        <w:autoSpaceDE w:val="0"/>
        <w:autoSpaceDN w:val="0"/>
        <w:adjustRightInd w:val="0"/>
        <w:rPr>
          <w:rFonts w:ascii="Times New Roman" w:hAnsi="Times New Roman"/>
          <w:sz w:val="28"/>
          <w:szCs w:val="28"/>
        </w:rPr>
      </w:pP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2.1. Министерство осуществляет:</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определение даты начала приема от субъектов предпринимательства документов для участия в конкурсном отборе;</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определение даты окончания приема от субъектов предпринимательства документов для участия в конкурсном отборе на основе анализа остатков средств бюджета Ставропольского края в пределах лимитов бюджетных обязательств по предоставлению субсидии, утвержденных министерству в установленном порядке;</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размещение не менее чем в одном периодическом печатном издании Ставропольского края и на официальном сайте министерства в информационно-телекоммуникационной сети «Интернет» (далее соответственно – официальный сайт, сеть «Интернет») объявления о проведении конкурсного отбора либо об окончании приема от субъектов предпринимательства документов для участия в конкурсном отборе;</w:t>
      </w:r>
    </w:p>
    <w:p w:rsidR="00683DE5" w:rsidRPr="0055698C" w:rsidRDefault="00683DE5" w:rsidP="00683DE5">
      <w:pPr>
        <w:widowControl w:val="0"/>
        <w:autoSpaceDE w:val="0"/>
        <w:autoSpaceDN w:val="0"/>
        <w:adjustRightInd w:val="0"/>
        <w:ind w:firstLine="708"/>
        <w:jc w:val="both"/>
        <w:rPr>
          <w:rFonts w:ascii="Times New Roman" w:hAnsi="Times New Roman"/>
          <w:sz w:val="28"/>
          <w:szCs w:val="28"/>
        </w:rPr>
      </w:pPr>
      <w:r w:rsidRPr="0055698C">
        <w:rPr>
          <w:rFonts w:ascii="Times New Roman" w:hAnsi="Times New Roman"/>
          <w:sz w:val="28"/>
          <w:szCs w:val="28"/>
        </w:rPr>
        <w:t xml:space="preserve">прием от субъектов предпринимательства документов для участия в конкурсном отборе, предусмотренных в пункте 8 Порядка, и их регистрацию в день поступления в министерство в порядке, установленном Административным </w:t>
      </w:r>
      <w:hyperlink r:id="rId6" w:history="1">
        <w:r w:rsidRPr="0055698C">
          <w:rPr>
            <w:rFonts w:ascii="Times New Roman" w:hAnsi="Times New Roman"/>
            <w:sz w:val="28"/>
            <w:szCs w:val="28"/>
          </w:rPr>
          <w:t>регламентом</w:t>
        </w:r>
      </w:hyperlink>
      <w:r w:rsidRPr="0055698C">
        <w:rPr>
          <w:rFonts w:ascii="Times New Roman" w:hAnsi="Times New Roman"/>
          <w:sz w:val="28"/>
          <w:szCs w:val="28"/>
        </w:rPr>
        <w:t xml:space="preserve"> предоставления министерством экономического развития Ставропольского края государственной услуги «Субсидирование за счет средств бюджета Ставропольского края части затрат субъектов малого и среднего предпринимательства, занимающихся социально значимыми видами деятельности», утвержденным приказом министерства;</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 xml:space="preserve">направление в рамках межведомственного информационного взаимодействия запроса в Управлении Федеральной налоговой службы по Ставропольскому краю сведений о субъектах предпринимательства, определенных </w:t>
      </w:r>
      <w:hyperlink r:id="rId7" w:history="1">
        <w:r w:rsidRPr="0055698C">
          <w:rPr>
            <w:rFonts w:ascii="Times New Roman" w:hAnsi="Times New Roman"/>
            <w:sz w:val="28"/>
            <w:szCs w:val="28"/>
          </w:rPr>
          <w:t>пунктом 12</w:t>
        </w:r>
      </w:hyperlink>
      <w:r w:rsidRPr="0055698C">
        <w:rPr>
          <w:rFonts w:ascii="Times New Roman" w:hAnsi="Times New Roman"/>
          <w:sz w:val="28"/>
          <w:szCs w:val="28"/>
        </w:rPr>
        <w:t xml:space="preserve"> Порядка;</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вскрытие конвертов с документами для участия в конкурсном отборе, представленными субъектами предпринимательства;</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заключение с субъектами предпринимательства – победителями конкурсного отбора договоров о предоставлении субсидии;</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размещение на официальном сайте министерства в сети «Интернет» результатов конкурсного отбора;</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направление в орган, осуществляющий открытие и ведение лицевых счетов, платежных поручений на перечисление сумм субсидий;</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проведение проверок соблюдения субъектами предпринимательства условий, цели и порядка предоставления субсидии и взятых на себя обязательств по заключенному договору о предоставлении субсидии;</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lastRenderedPageBreak/>
        <w:t xml:space="preserve">принятие мер по возвращению в бюджет Ставропольского края субсидии в соответствии с условиями, предусмотренными </w:t>
      </w:r>
      <w:hyperlink r:id="rId8" w:history="1">
        <w:r w:rsidRPr="0055698C">
          <w:rPr>
            <w:rFonts w:ascii="Times New Roman" w:hAnsi="Times New Roman"/>
            <w:sz w:val="28"/>
            <w:szCs w:val="28"/>
          </w:rPr>
          <w:t>Порядком</w:t>
        </w:r>
      </w:hyperlink>
      <w:r w:rsidRPr="0055698C">
        <w:rPr>
          <w:rFonts w:ascii="Times New Roman" w:hAnsi="Times New Roman"/>
          <w:sz w:val="28"/>
          <w:szCs w:val="28"/>
        </w:rPr>
        <w:t>;</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учет и хранение документов для участия в конкурсном отборе, поступивших в министерство.</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2.2. Прием документов для участия в конкурсном отборе осуществляется министерством с даты, указанной в объявлении о проведении конкурсного отбора, размещенном не менее чем в одном периодическом печатном издании Ставропольского края и на официальном сайте министерства в сети «Интернет», до даты, указанной в объявлении об окончании приема документов для участия в конкурсном отборе, размещенном не менее чем в одном периодическом печатном издании Ставропольского края и на официальном сайте министерства в сети «Интернет».</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2.3. Документы для участия в конкурсном отборе должны быть оформлены аккуратно, без подчисток, исправлений, помарок, неустановленных сокращений и формулировок, допускающих двойное толкование.</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Все листы документов для участия в соответствующем конкурсном отборе должны быть сшиты насквозь, пронумерованы сквозной нумерацией, скреплены подписью и печатью субъекта предпринимательства (при наличии). К комплекту документов подшивается опись с указанием количества листов по каждому вложенному документу для участия в конкурсном отборе.</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На конверте указываются:</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адрес министерства;</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слова: «На конкурсный отбор субъектов малого и среднего предпринимательства в Ставропольском крае для оказания государственной поддержки в виде субсидирования за счет средств бюджета Ставропольского края части затрат субъектов малого и среднего предпринимательства, занимающихся социально значимыми видами деятельности»;</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наименование, адрес и контактные телефоны субъекта предпринимательства.</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2.4. Субъект предпринимательства может представить документы, указанные в пункте 8 Порядка, в министерство:</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лично;</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через уполномоченного представителя субъекта предпринимательства при наличии у него доверенности, оформленной в порядке, установленном законодательством Российской Федерации;</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посредством почтового отправления.</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 xml:space="preserve">Документы могут быть направлены субъектом предпринимательства в  министерство в форме электронных документов в порядке, установленном </w:t>
      </w:r>
      <w:hyperlink r:id="rId9" w:history="1">
        <w:r w:rsidRPr="0055698C">
          <w:rPr>
            <w:rFonts w:ascii="Times New Roman" w:hAnsi="Times New Roman"/>
            <w:sz w:val="28"/>
            <w:szCs w:val="28"/>
          </w:rPr>
          <w:t>постановлением</w:t>
        </w:r>
      </w:hyperlink>
      <w:r w:rsidRPr="0055698C">
        <w:rPr>
          <w:rFonts w:ascii="Times New Roman" w:hAnsi="Times New Roman"/>
          <w:sz w:val="28"/>
          <w:szCs w:val="28"/>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 xml:space="preserve">Министерство регистрирует представленные документы в день их поступления в министерство в порядке очередности поступления документов в </w:t>
      </w:r>
      <w:r w:rsidRPr="0055698C">
        <w:rPr>
          <w:rFonts w:ascii="Times New Roman" w:hAnsi="Times New Roman"/>
          <w:sz w:val="28"/>
          <w:szCs w:val="28"/>
        </w:rPr>
        <w:lastRenderedPageBreak/>
        <w:t>системе электронного делопроизводства и документооборота «ДЕЛО» (далее – СЭДД «ДЕЛО») и в журнале регистрации документов.</w:t>
      </w:r>
    </w:p>
    <w:p w:rsidR="00683DE5" w:rsidRPr="0055698C" w:rsidRDefault="00683DE5" w:rsidP="00683DE5">
      <w:pPr>
        <w:pStyle w:val="formattexttopleveltext"/>
        <w:widowControl w:val="0"/>
        <w:shd w:val="clear" w:color="auto" w:fill="FFFFFF"/>
        <w:spacing w:before="0" w:beforeAutospacing="0" w:after="0" w:afterAutospacing="0"/>
        <w:ind w:firstLine="709"/>
        <w:jc w:val="both"/>
        <w:textAlignment w:val="baseline"/>
        <w:rPr>
          <w:rFonts w:ascii="Times New Roman" w:hAnsi="Times New Roman"/>
          <w:sz w:val="28"/>
          <w:szCs w:val="28"/>
        </w:rPr>
      </w:pPr>
      <w:r w:rsidRPr="0055698C">
        <w:rPr>
          <w:rFonts w:ascii="Times New Roman" w:hAnsi="Times New Roman"/>
          <w:sz w:val="28"/>
          <w:szCs w:val="28"/>
        </w:rPr>
        <w:t>Документы, поступившие в электронной форме, распечатываются должностным лицом отдела кадрового и документационного обеспечения министерства на бумажный носитель и регистрируются в установленном порядке в СЭДД «ДЕЛО» и в журнале регистрации документов.</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2.5. Субъект предпринимательства несет ответственность за достоверность представляемых им в министерство сведений и документов в соответствии с законодательством Российской Федерации.</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2.6. Субъект предпринимательства имеет право отозвать поданные им документы для участия в конкурсном отборе путем письменного уведомления об этом министерства до окончания срока приема документов для участия в конкурсном отборе.</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2.7. Внесение изменений в состав документов для участия в конкурсном отборе с момента их поступления в министерство не допускается.</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2.8. Документы для участия в конкурсном отборе, поступившие в министерство после окончания срока приема документов для участия в конкурсном отборе, регистрируются, но подлежат возврату субъекту предпринимательства, представившему указанные документы, или его представителю с сопроводительным письмом министерства.</w:t>
      </w:r>
    </w:p>
    <w:p w:rsidR="00683DE5" w:rsidRPr="0055698C" w:rsidRDefault="00683DE5" w:rsidP="00683DE5">
      <w:pPr>
        <w:pStyle w:val="formattexttopleveltext"/>
        <w:spacing w:before="0" w:beforeAutospacing="0" w:after="0" w:afterAutospacing="0"/>
        <w:ind w:firstLine="709"/>
        <w:jc w:val="both"/>
        <w:textAlignment w:val="baseline"/>
        <w:rPr>
          <w:rFonts w:ascii="Times New Roman" w:hAnsi="Times New Roman"/>
          <w:sz w:val="28"/>
          <w:szCs w:val="28"/>
        </w:rPr>
      </w:pPr>
      <w:r w:rsidRPr="0055698C">
        <w:rPr>
          <w:rFonts w:ascii="Times New Roman" w:hAnsi="Times New Roman"/>
          <w:sz w:val="28"/>
          <w:szCs w:val="28"/>
        </w:rPr>
        <w:t>В течение 5 рабочих дней после регистрации документов, поступивших в министерство до начала срока приема документов для участия в конкурсном отборе или после окончания срока приема документов для участия в конкурсном отборе, секретарь конкурсной комиссии готовит письмо о возврате документов (далее – сопроводительное письмо) и передает его на подпись министру либо одному из заместителей министра.</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Сопроводительное письмо в установленном порядке регистрируется в отделе кадрового и документационного обеспечения министерства в течение 3 рабочих дней после его подписания. В течение 2 рабочих дней после регистрации сопроводительного письма документы возвращаются Заявителю посредством почтового отправления либо нарочно при личной явке Заявителя.</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 xml:space="preserve">2.9. В случае если по окончании срока приема документов для участия в конкурсном отборе документы для участия в конкурсном отборе поданы только от одного субъекта предпринимательства, и они соответствуют требованиям, установленным </w:t>
      </w:r>
      <w:hyperlink r:id="rId10" w:history="1">
        <w:r w:rsidRPr="0055698C">
          <w:rPr>
            <w:rFonts w:ascii="Times New Roman" w:hAnsi="Times New Roman"/>
            <w:sz w:val="28"/>
            <w:szCs w:val="28"/>
          </w:rPr>
          <w:t>Порядком</w:t>
        </w:r>
      </w:hyperlink>
      <w:r w:rsidRPr="0055698C">
        <w:rPr>
          <w:rFonts w:ascii="Times New Roman" w:hAnsi="Times New Roman"/>
          <w:sz w:val="28"/>
          <w:szCs w:val="28"/>
        </w:rPr>
        <w:t xml:space="preserve">, то такие документы рассматриваются в соответствии с </w:t>
      </w:r>
      <w:hyperlink r:id="rId11" w:history="1">
        <w:r w:rsidRPr="0055698C">
          <w:rPr>
            <w:rFonts w:ascii="Times New Roman" w:hAnsi="Times New Roman"/>
            <w:sz w:val="28"/>
            <w:szCs w:val="28"/>
          </w:rPr>
          <w:t>Порядком</w:t>
        </w:r>
      </w:hyperlink>
      <w:r w:rsidRPr="0055698C">
        <w:rPr>
          <w:rFonts w:ascii="Times New Roman" w:hAnsi="Times New Roman"/>
          <w:sz w:val="28"/>
          <w:szCs w:val="28"/>
        </w:rPr>
        <w:t xml:space="preserve"> и настоящим Положением.</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2.10. Конкурсная комиссия по отбору субъектов малого и среднего предпринимательства в Ставропольском крае для оказания государственной поддержки в виде субсидирования за счет средств бюджета Ставропольского края части затрат субъектов малого и среднего предпринимательства, занимающихся социально значимыми видами деятельности (далее – конкурсная комиссия) в срок не позднее 30 рабочих дней со дня регистрации в министерстве документов для участия в конкурсном отборе рассматривает и оценивает документы, представленные субъектом предпринимательства, и поступив</w:t>
      </w:r>
      <w:r w:rsidRPr="0055698C">
        <w:rPr>
          <w:rFonts w:ascii="Times New Roman" w:hAnsi="Times New Roman"/>
          <w:sz w:val="28"/>
          <w:szCs w:val="28"/>
        </w:rPr>
        <w:lastRenderedPageBreak/>
        <w:t>шие сведения, предусмотренные пунктом 12 Порядка, в соответствии с критериями конкурсного отбора, предусмотренными пунктом 14 Порядка, и принимает решение о признании субъекта предпринимательства победителем конкурсного отбора или об отказе в предоставлении субъекту предпринимательства субсидии.</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 xml:space="preserve">2.11. Конкурсная комиссия принимает решение о признании субъектов предпринимательства – победителями конкурсного отбора, набравших наибольшее количество баллов в соответствии с балльной шкалой, в порядке очередности по мере уменьшения количества баллов (далее – баллы). </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В случае если несколько субъектов предпринимательства – победителей конкурсного отбора набрали равное количество баллов и при этом средств, предусмотренных в законе Ставропольского края о бюджете Ставропольского края на соответствующий финансовый год и плановый период и объемов бюджетных ассигнований, предусмотренных на выплату субсидии, недостаточно для предоставления субсидии каждому из указанных победителей конкурсного отбора, субсидия предоставляется победителю конкурсного отбора, представившему документы ранее других победителей конкурсного отбора, набравших такое же количество баллов.</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2.12. На основании решения конкурсной комиссии о признании субъекта предпринимательства победителем конкурсного отбора министерство в течение 10 рабочих дней со дня подписания протокола заседания конкурсной комиссии заключает с субъектом предпринимательства – победителем конкурсного отбора договор о предоставлении субсидии в соответствии с типовой формой, утвержденной министерством финансов Ставропольского края, и содержащей в том числе:</w:t>
      </w:r>
    </w:p>
    <w:p w:rsidR="00683DE5" w:rsidRPr="0055698C" w:rsidRDefault="00683DE5" w:rsidP="00683DE5">
      <w:pPr>
        <w:widowControl w:val="0"/>
        <w:autoSpaceDE w:val="0"/>
        <w:autoSpaceDN w:val="0"/>
        <w:adjustRightInd w:val="0"/>
        <w:ind w:firstLine="709"/>
        <w:jc w:val="both"/>
        <w:rPr>
          <w:rFonts w:ascii="Times New Roman" w:hAnsi="Times New Roman"/>
          <w:sz w:val="28"/>
          <w:szCs w:val="28"/>
        </w:rPr>
      </w:pPr>
      <w:r w:rsidRPr="0055698C">
        <w:rPr>
          <w:rFonts w:ascii="Times New Roman" w:hAnsi="Times New Roman"/>
          <w:sz w:val="28"/>
          <w:szCs w:val="28"/>
        </w:rPr>
        <w:t>1) результат предоставления субсидии получателю субсидии и показатель, необходимые для достижения результата предоставления субсидии;</w:t>
      </w:r>
    </w:p>
    <w:p w:rsidR="00683DE5" w:rsidRPr="0055698C" w:rsidRDefault="00683DE5" w:rsidP="00683DE5">
      <w:pPr>
        <w:widowControl w:val="0"/>
        <w:autoSpaceDE w:val="0"/>
        <w:autoSpaceDN w:val="0"/>
        <w:adjustRightInd w:val="0"/>
        <w:ind w:firstLine="709"/>
        <w:jc w:val="both"/>
        <w:rPr>
          <w:rFonts w:ascii="Times New Roman" w:hAnsi="Times New Roman"/>
          <w:sz w:val="28"/>
          <w:szCs w:val="28"/>
        </w:rPr>
      </w:pPr>
      <w:r w:rsidRPr="0055698C">
        <w:rPr>
          <w:rFonts w:ascii="Times New Roman" w:hAnsi="Times New Roman"/>
          <w:sz w:val="28"/>
          <w:szCs w:val="28"/>
        </w:rPr>
        <w:t>2) условие о возврате субсидии в порядке и случаях, установленных пунктами 24 – 26 Порядка;</w:t>
      </w:r>
    </w:p>
    <w:p w:rsidR="00683DE5" w:rsidRPr="0055698C" w:rsidRDefault="00683DE5" w:rsidP="00683DE5">
      <w:pPr>
        <w:widowControl w:val="0"/>
        <w:autoSpaceDE w:val="0"/>
        <w:autoSpaceDN w:val="0"/>
        <w:adjustRightInd w:val="0"/>
        <w:ind w:firstLine="709"/>
        <w:jc w:val="both"/>
        <w:rPr>
          <w:rFonts w:ascii="Times New Roman" w:hAnsi="Times New Roman"/>
          <w:sz w:val="28"/>
          <w:szCs w:val="28"/>
        </w:rPr>
      </w:pPr>
      <w:r w:rsidRPr="0055698C">
        <w:rPr>
          <w:rFonts w:ascii="Times New Roman" w:hAnsi="Times New Roman"/>
          <w:sz w:val="28"/>
          <w:szCs w:val="28"/>
        </w:rPr>
        <w:t>3) порядок, сроки и формы представления получателем субсидии отчетности о достижении результата предоставления субсидии и показателя, необходимого для достижении результата предоставления субсидии.</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2.13. Министерство на основании решения конкурсной комиссии           отказывает субъекту предпринимательства в предоставлении субсидии в случае:</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 xml:space="preserve">невыполнения субъектом предпринимательства условий, предусмотренных </w:t>
      </w:r>
      <w:hyperlink r:id="rId12" w:history="1">
        <w:r w:rsidRPr="0055698C">
          <w:rPr>
            <w:rFonts w:ascii="Times New Roman" w:hAnsi="Times New Roman"/>
            <w:sz w:val="28"/>
            <w:szCs w:val="28"/>
          </w:rPr>
          <w:t>пунктами 2 и 5</w:t>
        </w:r>
      </w:hyperlink>
      <w:r w:rsidRPr="0055698C">
        <w:rPr>
          <w:rFonts w:ascii="Times New Roman" w:hAnsi="Times New Roman"/>
          <w:sz w:val="28"/>
          <w:szCs w:val="28"/>
        </w:rPr>
        <w:t xml:space="preserve"> Порядка;</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наличия в документах, представленных субъектом предпринимательства, недостоверной информации;</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представления субъектом предпринимательства документов не в полном объеме или несоответствия документов требованиям, определенным Порядком;</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 xml:space="preserve">нарушения субъектом предпринимательства сроков подачи документов, устанавливаемых министерством, в соответствии с </w:t>
      </w:r>
      <w:hyperlink r:id="rId13" w:history="1">
        <w:r w:rsidRPr="0055698C">
          <w:rPr>
            <w:rFonts w:ascii="Times New Roman" w:hAnsi="Times New Roman"/>
            <w:sz w:val="28"/>
            <w:szCs w:val="28"/>
          </w:rPr>
          <w:t>пунктом 8</w:t>
        </w:r>
      </w:hyperlink>
      <w:r w:rsidRPr="0055698C">
        <w:rPr>
          <w:rFonts w:ascii="Times New Roman" w:hAnsi="Times New Roman"/>
          <w:sz w:val="28"/>
          <w:szCs w:val="28"/>
        </w:rPr>
        <w:t xml:space="preserve"> Порядка.</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lastRenderedPageBreak/>
        <w:t>2.14. Результаты конкурсного отбора (выписки из протокола заседания конкурсной комиссии) размещаются на официальном сайте министерства в течение 5 рабочих дней со дня проведения заседания конкурсной комиссии.</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r w:rsidRPr="0055698C">
        <w:rPr>
          <w:rFonts w:ascii="Times New Roman" w:hAnsi="Times New Roman"/>
          <w:sz w:val="28"/>
          <w:szCs w:val="28"/>
        </w:rPr>
        <w:t>2.15. Министерство в течение 5 рабочих дней со дня заключения договора с субъектом предпринимательства – победителем конкурсного отбора вносит сведения о субъекте предпринимательства – победителе конкурсного отбора в реестр субъектов малого и среднего предпринимательства – получателей поддержки за счет средств бюджета Ставропольского края, предоставляемой министерством (далее – реестр), и размещает информацию, содержащуюся в реестре, на официальном сайте министерства в сети «Интернет».</w:t>
      </w:r>
    </w:p>
    <w:p w:rsidR="00683DE5" w:rsidRPr="0055698C" w:rsidRDefault="00683DE5" w:rsidP="00683DE5">
      <w:pPr>
        <w:widowControl w:val="0"/>
        <w:autoSpaceDE w:val="0"/>
        <w:autoSpaceDN w:val="0"/>
        <w:adjustRightInd w:val="0"/>
        <w:ind w:firstLine="720"/>
        <w:jc w:val="both"/>
        <w:rPr>
          <w:rFonts w:ascii="Times New Roman" w:hAnsi="Times New Roman"/>
          <w:sz w:val="28"/>
          <w:szCs w:val="28"/>
        </w:rPr>
      </w:pPr>
    </w:p>
    <w:p w:rsidR="00683DE5" w:rsidRPr="0055698C" w:rsidRDefault="00683DE5" w:rsidP="00683DE5">
      <w:pPr>
        <w:widowControl w:val="0"/>
        <w:jc w:val="both"/>
        <w:rPr>
          <w:rFonts w:ascii="Times New Roman" w:hAnsi="Times New Roman"/>
          <w:sz w:val="28"/>
          <w:szCs w:val="28"/>
        </w:rPr>
      </w:pPr>
    </w:p>
    <w:p w:rsidR="00683DE5" w:rsidRPr="0055698C" w:rsidRDefault="00683DE5" w:rsidP="00683DE5">
      <w:pPr>
        <w:widowControl w:val="0"/>
        <w:jc w:val="center"/>
        <w:rPr>
          <w:rFonts w:ascii="Times New Roman" w:hAnsi="Times New Roman"/>
          <w:sz w:val="28"/>
          <w:szCs w:val="28"/>
        </w:rPr>
      </w:pPr>
      <w:r>
        <w:rPr>
          <w:rFonts w:ascii="Times New Roman" w:hAnsi="Times New Roman"/>
          <w:sz w:val="28"/>
          <w:szCs w:val="28"/>
        </w:rPr>
        <w:t>____________________</w:t>
      </w:r>
    </w:p>
    <w:p w:rsidR="009E6568" w:rsidRDefault="003A338A"/>
    <w:sectPr w:rsidR="009E6568" w:rsidSect="00683DE5">
      <w:headerReference w:type="default" r:id="rId14"/>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38A" w:rsidRDefault="003A338A" w:rsidP="00683DE5">
      <w:r>
        <w:separator/>
      </w:r>
    </w:p>
  </w:endnote>
  <w:endnote w:type="continuationSeparator" w:id="0">
    <w:p w:rsidR="003A338A" w:rsidRDefault="003A338A" w:rsidP="0068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38A" w:rsidRDefault="003A338A" w:rsidP="00683DE5">
      <w:r>
        <w:separator/>
      </w:r>
    </w:p>
  </w:footnote>
  <w:footnote w:type="continuationSeparator" w:id="0">
    <w:p w:rsidR="003A338A" w:rsidRDefault="003A338A" w:rsidP="00683D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4063"/>
      <w:docPartObj>
        <w:docPartGallery w:val="Page Numbers (Top of Page)"/>
        <w:docPartUnique/>
      </w:docPartObj>
    </w:sdtPr>
    <w:sdtEndPr/>
    <w:sdtContent>
      <w:p w:rsidR="00683DE5" w:rsidRDefault="00683DE5">
        <w:pPr>
          <w:pStyle w:val="a3"/>
          <w:jc w:val="right"/>
        </w:pPr>
        <w:r w:rsidRPr="00683DE5">
          <w:rPr>
            <w:rFonts w:ascii="Times New Roman" w:hAnsi="Times New Roman"/>
            <w:sz w:val="28"/>
          </w:rPr>
          <w:fldChar w:fldCharType="begin"/>
        </w:r>
        <w:r w:rsidRPr="00683DE5">
          <w:rPr>
            <w:rFonts w:ascii="Times New Roman" w:hAnsi="Times New Roman"/>
            <w:sz w:val="28"/>
          </w:rPr>
          <w:instrText xml:space="preserve"> PAGE   \* MERGEFORMAT </w:instrText>
        </w:r>
        <w:r w:rsidRPr="00683DE5">
          <w:rPr>
            <w:rFonts w:ascii="Times New Roman" w:hAnsi="Times New Roman"/>
            <w:sz w:val="28"/>
          </w:rPr>
          <w:fldChar w:fldCharType="separate"/>
        </w:r>
        <w:r w:rsidR="002B40DB">
          <w:rPr>
            <w:rFonts w:ascii="Times New Roman" w:hAnsi="Times New Roman"/>
            <w:noProof/>
            <w:sz w:val="28"/>
          </w:rPr>
          <w:t>2</w:t>
        </w:r>
        <w:r w:rsidRPr="00683DE5">
          <w:rPr>
            <w:rFonts w:ascii="Times New Roman" w:hAnsi="Times New Roman"/>
            <w:sz w:val="28"/>
          </w:rPr>
          <w:fldChar w:fldCharType="end"/>
        </w:r>
      </w:p>
    </w:sdtContent>
  </w:sdt>
  <w:p w:rsidR="00683DE5" w:rsidRDefault="00683D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E5"/>
    <w:rsid w:val="001525FA"/>
    <w:rsid w:val="002B40DB"/>
    <w:rsid w:val="003A338A"/>
    <w:rsid w:val="00683DE5"/>
    <w:rsid w:val="006E3CB9"/>
    <w:rsid w:val="008B2737"/>
    <w:rsid w:val="00D91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397BF-CAA5-4041-838A-D2F68533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DE5"/>
    <w:pPr>
      <w:spacing w:after="0" w:line="240" w:lineRule="auto"/>
    </w:pPr>
    <w:rPr>
      <w:rFonts w:ascii="Calibri" w:eastAsia="Calibri"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683DE5"/>
    <w:pPr>
      <w:spacing w:before="100" w:beforeAutospacing="1" w:after="100" w:afterAutospacing="1"/>
    </w:pPr>
  </w:style>
  <w:style w:type="paragraph" w:styleId="a3">
    <w:name w:val="header"/>
    <w:basedOn w:val="a"/>
    <w:link w:val="a4"/>
    <w:uiPriority w:val="99"/>
    <w:unhideWhenUsed/>
    <w:rsid w:val="00683DE5"/>
    <w:pPr>
      <w:tabs>
        <w:tab w:val="center" w:pos="4677"/>
        <w:tab w:val="right" w:pos="9355"/>
      </w:tabs>
    </w:pPr>
  </w:style>
  <w:style w:type="character" w:customStyle="1" w:styleId="a4">
    <w:name w:val="Верхний колонтитул Знак"/>
    <w:basedOn w:val="a0"/>
    <w:link w:val="a3"/>
    <w:uiPriority w:val="99"/>
    <w:rsid w:val="00683DE5"/>
    <w:rPr>
      <w:rFonts w:ascii="Calibri" w:eastAsia="Calibri" w:hAnsi="Calibri" w:cs="Times New Roman"/>
      <w:sz w:val="24"/>
      <w:szCs w:val="24"/>
      <w:lang w:eastAsia="ru-RU"/>
    </w:rPr>
  </w:style>
  <w:style w:type="paragraph" w:styleId="a5">
    <w:name w:val="footer"/>
    <w:basedOn w:val="a"/>
    <w:link w:val="a6"/>
    <w:uiPriority w:val="99"/>
    <w:semiHidden/>
    <w:unhideWhenUsed/>
    <w:rsid w:val="00683DE5"/>
    <w:pPr>
      <w:tabs>
        <w:tab w:val="center" w:pos="4677"/>
        <w:tab w:val="right" w:pos="9355"/>
      </w:tabs>
    </w:pPr>
  </w:style>
  <w:style w:type="character" w:customStyle="1" w:styleId="a6">
    <w:name w:val="Нижний колонтитул Знак"/>
    <w:basedOn w:val="a0"/>
    <w:link w:val="a5"/>
    <w:uiPriority w:val="99"/>
    <w:semiHidden/>
    <w:rsid w:val="00683DE5"/>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AA91C8F22BD22BB9010C6F5B76D903541BE647DBC5DC5BC96EC6CB1068A88A462330849C717885C22252B3q0g1J" TargetMode="External"/><Relationship Id="rId13" Type="http://schemas.openxmlformats.org/officeDocument/2006/relationships/hyperlink" Target="consultantplus://offline/ref=D593774E1E602B7CA1ABD9C141D01E8D11C809E57236DEDCF7499EDC3F2CCA2DC49893B7F730FAA7A03D43436A8462E02C7F6D78BE885C2E6AD0F504B2R3J" TargetMode="External"/><Relationship Id="rId3" Type="http://schemas.openxmlformats.org/officeDocument/2006/relationships/webSettings" Target="webSettings.xml"/><Relationship Id="rId7" Type="http://schemas.openxmlformats.org/officeDocument/2006/relationships/hyperlink" Target="consultantplus://offline/ref=F5AA91C8F22BD22BB9010C6F5B76D903541BE647DBC5DC5BC96EC6CB1068A88A462330849C717885C22253B3q0g5J" TargetMode="External"/><Relationship Id="rId12" Type="http://schemas.openxmlformats.org/officeDocument/2006/relationships/hyperlink" Target="consultantplus://offline/ref=D593774E1E602B7CA1ABD9C141D01E8D11C809E57236DEDCF7499EDC3F2CCA2DC49893B7F730FAA7A03D43416B8462E02C7F6D78BE885C2E6AD0F504B2R3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5AA91C8F22BD22BB9010C6F5B76D903541BE647DBC7D655CB6FC6CB1068A88A462330849C717885C22252B3q0g1J" TargetMode="External"/><Relationship Id="rId11" Type="http://schemas.openxmlformats.org/officeDocument/2006/relationships/hyperlink" Target="consultantplus://offline/ref=F5AA91C8F22BD22BB9010C6F5B76D903541BE647DBC5DC5BC96EC6CB1068A88A462330849C717885C22252B3q0g1J"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F5AA91C8F22BD22BB9010C6F5B76D903541BE647DBC5DC5BC96EC6CB1068A88A462330849C717885C22252B3q0g1J" TargetMode="External"/><Relationship Id="rId4" Type="http://schemas.openxmlformats.org/officeDocument/2006/relationships/footnotes" Target="footnotes.xml"/><Relationship Id="rId9" Type="http://schemas.openxmlformats.org/officeDocument/2006/relationships/hyperlink" Target="consultantplus://offline/ref=CB9F22C83736ABEAE9A677D22DD8310AC5D49B1747E549204356C7EDBEDAl8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2191</Words>
  <Characters>12494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ПРИВАЛОВА</cp:lastModifiedBy>
  <cp:revision>2</cp:revision>
  <dcterms:created xsi:type="dcterms:W3CDTF">2022-11-17T13:52:00Z</dcterms:created>
  <dcterms:modified xsi:type="dcterms:W3CDTF">2022-11-17T13:52:00Z</dcterms:modified>
</cp:coreProperties>
</file>