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2E" w:rsidRPr="0055698C" w:rsidRDefault="0016102E" w:rsidP="0016102E">
      <w:pPr>
        <w:spacing w:line="240" w:lineRule="exact"/>
        <w:ind w:left="48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698C">
        <w:rPr>
          <w:rFonts w:ascii="Times New Roman" w:hAnsi="Times New Roman"/>
          <w:sz w:val="28"/>
          <w:szCs w:val="28"/>
        </w:rPr>
        <w:t>УТВЕРЖДЕНО</w:t>
      </w:r>
    </w:p>
    <w:p w:rsidR="0016102E" w:rsidRPr="0055698C" w:rsidRDefault="0016102E" w:rsidP="0016102E">
      <w:pPr>
        <w:spacing w:line="240" w:lineRule="exact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tabs>
          <w:tab w:val="left" w:pos="1080"/>
        </w:tabs>
        <w:spacing w:line="240" w:lineRule="exact"/>
        <w:ind w:left="468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16102E" w:rsidRPr="0055698C" w:rsidRDefault="0016102E" w:rsidP="0016102E">
      <w:pPr>
        <w:tabs>
          <w:tab w:val="left" w:pos="1080"/>
        </w:tabs>
        <w:spacing w:line="240" w:lineRule="exact"/>
        <w:ind w:left="468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экономического развития  </w:t>
      </w:r>
    </w:p>
    <w:p w:rsidR="0016102E" w:rsidRPr="0055698C" w:rsidRDefault="0016102E" w:rsidP="0016102E">
      <w:pPr>
        <w:tabs>
          <w:tab w:val="left" w:pos="1080"/>
        </w:tabs>
        <w:spacing w:line="240" w:lineRule="exact"/>
        <w:ind w:left="468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Ставропольского края</w:t>
      </w:r>
    </w:p>
    <w:p w:rsidR="0016102E" w:rsidRPr="0055698C" w:rsidRDefault="0016102E" w:rsidP="0016102E">
      <w:pPr>
        <w:ind w:left="4859"/>
        <w:jc w:val="center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tabs>
          <w:tab w:val="left" w:pos="1080"/>
        </w:tabs>
        <w:spacing w:line="240" w:lineRule="exact"/>
        <w:ind w:left="468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от  28 июля 2020 г. № 290/од</w:t>
      </w:r>
    </w:p>
    <w:p w:rsidR="0016102E" w:rsidRPr="0055698C" w:rsidRDefault="0016102E" w:rsidP="0016102E">
      <w:pPr>
        <w:tabs>
          <w:tab w:val="left" w:pos="1080"/>
        </w:tabs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16102E" w:rsidRPr="0055698C" w:rsidRDefault="0016102E" w:rsidP="0016102E">
      <w:pPr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5698C">
        <w:rPr>
          <w:rFonts w:ascii="Times New Roman" w:hAnsi="Times New Roman"/>
          <w:bCs/>
          <w:sz w:val="28"/>
          <w:szCs w:val="28"/>
        </w:rPr>
        <w:t>ПОЛОЖЕНИЕ</w:t>
      </w:r>
    </w:p>
    <w:p w:rsidR="0016102E" w:rsidRPr="0055698C" w:rsidRDefault="0016102E" w:rsidP="0016102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6102E" w:rsidRPr="0055698C" w:rsidRDefault="0016102E" w:rsidP="0016102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5698C">
        <w:rPr>
          <w:rFonts w:ascii="Times New Roman" w:hAnsi="Times New Roman" w:cs="Times New Roman"/>
          <w:b w:val="0"/>
          <w:bCs/>
          <w:sz w:val="28"/>
          <w:szCs w:val="28"/>
        </w:rPr>
        <w:t>о конкурсной комиссии по отбору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</w:t>
      </w:r>
    </w:p>
    <w:p w:rsidR="0016102E" w:rsidRPr="0055698C" w:rsidRDefault="0016102E" w:rsidP="0016102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I. Общие положения</w:t>
      </w:r>
    </w:p>
    <w:p w:rsidR="0016102E" w:rsidRPr="0055698C" w:rsidRDefault="0016102E" w:rsidP="001610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98C">
        <w:rPr>
          <w:rFonts w:ascii="Times New Roman" w:eastAsia="Times New Roman" w:hAnsi="Times New Roman" w:cs="Times New Roman"/>
          <w:b w:val="0"/>
          <w:sz w:val="28"/>
          <w:szCs w:val="28"/>
        </w:rPr>
        <w:t>1. Настоящее Положение определяет порядок работы конкурсной комиссии по отбору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</w:t>
      </w:r>
      <w:r w:rsidRPr="0055698C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– конкурсная комиссия, конкурсный отбор, субъект предпринимательства, субсидия), которая является коллегиальным органом.</w:t>
      </w:r>
    </w:p>
    <w:p w:rsidR="0016102E" w:rsidRPr="0055698C" w:rsidRDefault="0016102E" w:rsidP="0016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2. Конкурсная комиссия в своей деятельности руководствуется </w:t>
      </w:r>
      <w:hyperlink r:id="rId6" w:history="1">
        <w:r w:rsidRPr="0055698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5698C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7" w:history="1">
        <w:r w:rsidRPr="0055698C">
          <w:rPr>
            <w:rFonts w:ascii="Times New Roman" w:hAnsi="Times New Roman"/>
            <w:sz w:val="28"/>
            <w:szCs w:val="28"/>
          </w:rPr>
          <w:t>Уставом</w:t>
        </w:r>
      </w:hyperlink>
      <w:r w:rsidRPr="0055698C">
        <w:rPr>
          <w:rFonts w:ascii="Times New Roman" w:hAnsi="Times New Roman"/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II. Основные цели, задачи и функции конкурсной комиссии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3. Конкурсная комиссия создается в целях определения победителей конкурсного отбора субъектов предпринимательства в соответствии с постановлением Правительства Ставропольского края от  25 июня 2020 г. № 338-п «Об утверждении Порядка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деятельности» (далее – Порядок).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36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lastRenderedPageBreak/>
        <w:t>4. Основными задачами конкурсной комиссии являются: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создание равных условий и возможностей для участников конкурсного отбора;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объективная оценка субъектов предпринимательства, участвующих в конкурсном отборе;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определение победителей конкурсного отбора.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36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5. Конкурсная комиссия в соответствии с возложенными на нее задачами осуществляет следующие функции: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рассматривает заявления на получение субсидий и прилагаемые к ним документы на соответствие требованиям </w:t>
      </w:r>
      <w:hyperlink r:id="rId8" w:history="1">
        <w:r w:rsidRPr="0055698C">
          <w:rPr>
            <w:rFonts w:ascii="Times New Roman" w:hAnsi="Times New Roman"/>
            <w:sz w:val="28"/>
            <w:szCs w:val="28"/>
          </w:rPr>
          <w:t>Порядк</w:t>
        </w:r>
      </w:hyperlink>
      <w:r w:rsidRPr="0055698C">
        <w:rPr>
          <w:rFonts w:ascii="Times New Roman" w:hAnsi="Times New Roman"/>
          <w:sz w:val="28"/>
          <w:szCs w:val="28"/>
        </w:rPr>
        <w:t>а;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проводит оценку соответствия субъектов предпринимательства, представивших документы на конкурсный отбор, на соответствие условиям, установленным </w:t>
      </w:r>
      <w:hyperlink r:id="rId9" w:history="1">
        <w:r w:rsidRPr="0055698C">
          <w:rPr>
            <w:rFonts w:ascii="Times New Roman" w:hAnsi="Times New Roman"/>
            <w:sz w:val="28"/>
            <w:szCs w:val="28"/>
          </w:rPr>
          <w:t>Порядком</w:t>
        </w:r>
      </w:hyperlink>
      <w:r w:rsidRPr="0055698C">
        <w:rPr>
          <w:rFonts w:ascii="Times New Roman" w:hAnsi="Times New Roman"/>
          <w:sz w:val="28"/>
          <w:szCs w:val="28"/>
        </w:rPr>
        <w:t>;</w:t>
      </w:r>
    </w:p>
    <w:p w:rsidR="0016102E" w:rsidRPr="0055698C" w:rsidRDefault="0016102E" w:rsidP="0016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проводит оценку представленных субъектами предпринимательства, участвующими в конкурсном отборе, документов и поступивших сведений, предусмотренных пунктами 8 и </w:t>
      </w:r>
      <w:hyperlink r:id="rId10" w:history="1">
        <w:r w:rsidRPr="0055698C">
          <w:rPr>
            <w:rFonts w:ascii="Times New Roman" w:hAnsi="Times New Roman"/>
            <w:sz w:val="28"/>
            <w:szCs w:val="28"/>
          </w:rPr>
          <w:t>12</w:t>
        </w:r>
      </w:hyperlink>
      <w:r w:rsidRPr="0055698C">
        <w:rPr>
          <w:rFonts w:ascii="Times New Roman" w:hAnsi="Times New Roman"/>
          <w:sz w:val="28"/>
          <w:szCs w:val="28"/>
        </w:rPr>
        <w:t xml:space="preserve"> Порядка соответственно, по критериям конкурсного отбора в соответствии с балльной шкалой показателей оценки критериев конкурсного отбора субъектов малого и среднего предпринимательства в Ставропольском крае для оказания государственной поддержки в виде предоставления за счет средств бюджета Ставропольского края субсидий на возмещение части затрат субъектов малого и среднего предпринимательства, занимающихся социально значимыми видами деятельности, утверждаемой приказом министерства экономического развития Ставропольского края (далее соответственно – балльная шкала, министерство);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принимает решение о результатах конкурсного отбора.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rPr>
          <w:rFonts w:ascii="Times New Roman" w:hAnsi="Times New Roman"/>
          <w:sz w:val="36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III. Права конкурсной комиссии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rPr>
          <w:rFonts w:ascii="Times New Roman" w:hAnsi="Times New Roman"/>
          <w:sz w:val="36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6. Конкурсная комиссия вправе: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приглашать участников конкурсного отбора на заседания конкурсной комиссии для получения разъяснений по представленным документам;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запрашивать и получать в установленном порядке от территориальных органов федеральных органов исполнительной власти в Ставропольском крае, органов исполнительной власти Ставропольского края, органов местного самоуправления муниципальных образований Ставропольского края и организаций, целью деятельности которых является защита и представление интересов субъектов предпринимательской деятельности в Ставропольском крае, необходимые в связи с проведением конкурсного отбора информационные материалы по вопросам, относящимся к их компетенции;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привлекать для участия в заседаниях конкурсной комиссии экспертов и специалистов без права голоса;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rPr>
          <w:rFonts w:ascii="Times New Roman" w:hAnsi="Times New Roman"/>
          <w:sz w:val="36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lastRenderedPageBreak/>
        <w:t>IV. Организация деятельности конкурсной комиссии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7. Состав конкурсной комиссии формируется из представителей органов исполнительной власти Ставропольского края, организаций, целью деятельности которых является защита и представление интересов субъектов предпринимательской деятельности в Ставропольском крае, а также правоохранительных органов.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В состав конкурсной комиссии, утверждаемой приказом министерства, входят председатель, заместитель председателя, секретарь и члены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8. Председатель конкурсной комиссии: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руководит деятельностью конкурсной комиссии;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формирует проект повестки дня очередного заседания конкурсной комиссии;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дает поручения членам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9. В период отсутствия председателя конкурсной комиссии его полномочия исполняет заместитель председателя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10. Присутствие на заседании конкурсной комиссии ее членов является обязательным. Члены конкурсной комиссии не вправе делегировать свои полномочия иным лицам.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11. Секретарь конкурсной комиссии: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обеспечивает подготовку материалов к заседаниям конкурсной комиссии;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оповещает членов конкурсной комиссии об очередных заседаниях конкурсной комиссии и о повестке дня очередного заседания конкурсной комиссии;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готовит проекты протоколов заседаний конкурсной комиссии, в которых отражаются принятые решения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12. Заседания конкурсной комиссии проводятся по мере необходимости. Заседание конкурсной комиссии считается правомочным при условии присутствия на нем не менее половины ее членов.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13. По результатам конкурсного отбора конкурсной комиссией принимается решение о признании субъектов предпринимательства победителями конкурсного отбора (далее – решение конкурсной комиссии). 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присутствующих на ее заседании членов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lastRenderedPageBreak/>
        <w:t>Члены конкурсной комиссии обладают равными правами при обсуждении вопросов о предоставлении субсидии.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При равенстве голосов голос председателя конкурсной комиссии является решающим.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Результаты оценки по критериям конкурсного отбора в соответствии с балльной шкалой показателей оформляются в форме оценочного листа по критериям конкурсного отбора, который подписывается председателем конкурсной комиссии, секретарем и всеми членами конкурсной комиссии, участвовавшими в ее заседании, и приобщается к решению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14. Протокол заседания конкурсной комиссии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присутствовавшими на ее заседании.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15. В случае несогласия с принятым решением член конкурсной комиссии вправе изложить письменно свое особое мнение, которое подлежит приобщению к решению конкурсной комиссии.</w:t>
      </w: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16. Организационно-техническое обеспечение деятельности конкурсной комиссии осуществляет отдел по поддержке субъектов малого и среднего предпринимательства министерства.</w:t>
      </w:r>
    </w:p>
    <w:p w:rsidR="0016102E" w:rsidRPr="0055698C" w:rsidRDefault="0016102E" w:rsidP="0016102E">
      <w:pPr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jc w:val="both"/>
        <w:rPr>
          <w:rFonts w:ascii="Times New Roman" w:hAnsi="Times New Roman"/>
          <w:sz w:val="28"/>
          <w:szCs w:val="28"/>
        </w:rPr>
      </w:pPr>
    </w:p>
    <w:p w:rsidR="0016102E" w:rsidRPr="0055698C" w:rsidRDefault="0016102E" w:rsidP="001610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9E6568" w:rsidRDefault="00C5463B"/>
    <w:sectPr w:rsidR="009E6568" w:rsidSect="0016102E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3B" w:rsidRDefault="00C5463B" w:rsidP="0016102E">
      <w:r>
        <w:separator/>
      </w:r>
    </w:p>
  </w:endnote>
  <w:endnote w:type="continuationSeparator" w:id="0">
    <w:p w:rsidR="00C5463B" w:rsidRDefault="00C5463B" w:rsidP="001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3B" w:rsidRDefault="00C5463B" w:rsidP="0016102E">
      <w:r>
        <w:separator/>
      </w:r>
    </w:p>
  </w:footnote>
  <w:footnote w:type="continuationSeparator" w:id="0">
    <w:p w:rsidR="00C5463B" w:rsidRDefault="00C5463B" w:rsidP="0016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060"/>
      <w:docPartObj>
        <w:docPartGallery w:val="Page Numbers (Top of Page)"/>
        <w:docPartUnique/>
      </w:docPartObj>
    </w:sdtPr>
    <w:sdtEndPr/>
    <w:sdtContent>
      <w:p w:rsidR="0016102E" w:rsidRDefault="0016102E">
        <w:pPr>
          <w:pStyle w:val="a3"/>
          <w:jc w:val="right"/>
        </w:pPr>
        <w:r w:rsidRPr="0016102E">
          <w:rPr>
            <w:rFonts w:ascii="Times New Roman" w:hAnsi="Times New Roman"/>
            <w:sz w:val="28"/>
          </w:rPr>
          <w:fldChar w:fldCharType="begin"/>
        </w:r>
        <w:r w:rsidRPr="0016102E">
          <w:rPr>
            <w:rFonts w:ascii="Times New Roman" w:hAnsi="Times New Roman"/>
            <w:sz w:val="28"/>
          </w:rPr>
          <w:instrText xml:space="preserve"> PAGE   \* MERGEFORMAT </w:instrText>
        </w:r>
        <w:r w:rsidRPr="0016102E">
          <w:rPr>
            <w:rFonts w:ascii="Times New Roman" w:hAnsi="Times New Roman"/>
            <w:sz w:val="28"/>
          </w:rPr>
          <w:fldChar w:fldCharType="separate"/>
        </w:r>
        <w:r w:rsidR="00C66799">
          <w:rPr>
            <w:rFonts w:ascii="Times New Roman" w:hAnsi="Times New Roman"/>
            <w:noProof/>
            <w:sz w:val="28"/>
          </w:rPr>
          <w:t>2</w:t>
        </w:r>
        <w:r w:rsidRPr="0016102E">
          <w:rPr>
            <w:rFonts w:ascii="Times New Roman" w:hAnsi="Times New Roman"/>
            <w:sz w:val="28"/>
          </w:rPr>
          <w:fldChar w:fldCharType="end"/>
        </w:r>
      </w:p>
    </w:sdtContent>
  </w:sdt>
  <w:p w:rsidR="0016102E" w:rsidRDefault="00161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2E"/>
    <w:rsid w:val="0016102E"/>
    <w:rsid w:val="00200758"/>
    <w:rsid w:val="006E3CB9"/>
    <w:rsid w:val="008B2737"/>
    <w:rsid w:val="00C5463B"/>
    <w:rsid w:val="00C66799"/>
    <w:rsid w:val="00D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4A1FA-22E2-4406-A92A-B432F839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2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0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61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2E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1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102E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906787974ACD04BACFAF2E9CD06457AC46848F15F1DC226EAFE65D4FFAD54AB1A69463B4FD2D3FBADEF86l3FA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906787974ACD04BACFAF2E9CD06457AC46848F15E12C125EDFE65D4FFAD54ABl1FA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906787974ACD04BACE4FFFFA1584F7FC73140FB09499128ECF6l3F7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7A07191F56C4FDFB121893C9A6F7B8AABEE0F1EA80CF6110640867EC6D6600DE4DE665B005F50F4CA802327rCq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D906787974ACD04BACFAF2E9CD06457AC46848F15F1DC226EAFE65D4FFAD54AB1A69463B4FD2D3FBADEF86l3F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2</cp:revision>
  <dcterms:created xsi:type="dcterms:W3CDTF">2022-11-17T13:56:00Z</dcterms:created>
  <dcterms:modified xsi:type="dcterms:W3CDTF">2022-11-17T13:56:00Z</dcterms:modified>
</cp:coreProperties>
</file>