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22" w:rsidRDefault="00F27322" w:rsidP="00F27322">
      <w:pPr>
        <w:pStyle w:val="ConsPlusNormal"/>
      </w:pPr>
      <w:r>
        <w:t>ФОРМА</w:t>
      </w:r>
    </w:p>
    <w:p w:rsidR="00F27322" w:rsidRDefault="00F27322" w:rsidP="00F27322">
      <w:pPr>
        <w:pStyle w:val="ConsPlusNormal"/>
        <w:jc w:val="center"/>
      </w:pPr>
      <w:r>
        <w:t>ОТЧЕТ</w:t>
      </w:r>
    </w:p>
    <w:p w:rsidR="00F27322" w:rsidRDefault="00F27322" w:rsidP="00F27322">
      <w:pPr>
        <w:pStyle w:val="ConsPlusNormal"/>
        <w:jc w:val="center"/>
      </w:pPr>
      <w:r>
        <w:t>о достигнутых значениях показателей финансового</w:t>
      </w:r>
    </w:p>
    <w:p w:rsidR="00F27322" w:rsidRDefault="00F27322" w:rsidP="00F27322">
      <w:pPr>
        <w:pStyle w:val="ConsPlusNormal"/>
        <w:jc w:val="center"/>
      </w:pPr>
      <w:r>
        <w:t>прогноза бизнес-плана</w:t>
      </w:r>
    </w:p>
    <w:p w:rsidR="00F27322" w:rsidRDefault="00F27322" w:rsidP="00F27322">
      <w:pPr>
        <w:pStyle w:val="ConsPlusNormal"/>
        <w:jc w:val="center"/>
      </w:pPr>
      <w:r>
        <w:t>на _____________ 20___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1840"/>
        <w:gridCol w:w="1983"/>
      </w:tblGrid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  <w:jc w:val="center"/>
            </w:pPr>
            <w:r>
              <w:t>Прогнозные</w:t>
            </w:r>
          </w:p>
          <w:p w:rsidR="00F27322" w:rsidRDefault="00F27322" w:rsidP="00A73F20">
            <w:pPr>
              <w:pStyle w:val="ConsPlusNormal"/>
              <w:jc w:val="center"/>
            </w:pPr>
            <w:r>
              <w:t>значения</w:t>
            </w: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  <w:jc w:val="center"/>
            </w:pPr>
            <w:r>
              <w:t>Достигнутые значения</w:t>
            </w: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  <w:jc w:val="center"/>
            </w:pPr>
            <w:r>
              <w:t>3</w:t>
            </w: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Выручка (валовые доходы) от продажи продукции, работ, услуг (без НДС и акциза), руб.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Себестоимость проданной продукции, работ услуг (расходы) - всего, руб.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В том числе: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расходы на заработную плату (при наличии)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обязательные страховые взносы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Прибыль от продаж, руб.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Налог на прибыль (в зависимости от системы налогообложения), руб.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Чистая прибыль, руб.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Налоговые платежи в бюджеты и внебюджетные фонды всех уровней, руб.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В том числе налоговые платежи в бюджет Новоселицкого муниципального округа, руб.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Количество дополнительно созданных рабочих мест, ед.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  <w:tr w:rsidR="00F27322" w:rsidTr="00A73F20">
        <w:tc>
          <w:tcPr>
            <w:tcW w:w="4479" w:type="dxa"/>
          </w:tcPr>
          <w:p w:rsidR="00F27322" w:rsidRDefault="00F27322" w:rsidP="00A73F20">
            <w:pPr>
              <w:pStyle w:val="ConsPlusNormal"/>
            </w:pPr>
            <w:r>
              <w:t>Средняя месячная заработная плата (при наличии) работников, руб.</w:t>
            </w:r>
          </w:p>
        </w:tc>
        <w:tc>
          <w:tcPr>
            <w:tcW w:w="1840" w:type="dxa"/>
          </w:tcPr>
          <w:p w:rsidR="00F27322" w:rsidRDefault="00F27322" w:rsidP="00A73F20">
            <w:pPr>
              <w:pStyle w:val="ConsPlusNormal"/>
            </w:pPr>
          </w:p>
        </w:tc>
        <w:tc>
          <w:tcPr>
            <w:tcW w:w="1983" w:type="dxa"/>
          </w:tcPr>
          <w:p w:rsidR="00F27322" w:rsidRDefault="00F27322" w:rsidP="00A73F20">
            <w:pPr>
              <w:pStyle w:val="ConsPlusNormal"/>
            </w:pPr>
          </w:p>
        </w:tc>
      </w:tr>
    </w:tbl>
    <w:p w:rsidR="00F27322" w:rsidRDefault="00F27322" w:rsidP="00F27322">
      <w:pPr>
        <w:pStyle w:val="ConsPlusNonformat"/>
        <w:jc w:val="both"/>
      </w:pPr>
      <w:r>
        <w:t>Ф.И.О. руководителя</w:t>
      </w:r>
    </w:p>
    <w:p w:rsidR="00F27322" w:rsidRDefault="00F27322" w:rsidP="00F27322">
      <w:pPr>
        <w:pStyle w:val="ConsPlusNonformat"/>
        <w:jc w:val="both"/>
      </w:pPr>
      <w:r>
        <w:t>юридического лица</w:t>
      </w:r>
    </w:p>
    <w:p w:rsidR="00F27322" w:rsidRDefault="00F27322" w:rsidP="00F27322">
      <w:pPr>
        <w:pStyle w:val="ConsPlusNonformat"/>
        <w:jc w:val="both"/>
      </w:pPr>
      <w:r>
        <w:t>(Ф.И.О. физического лица,</w:t>
      </w:r>
    </w:p>
    <w:p w:rsidR="00F27322" w:rsidRDefault="00F27322" w:rsidP="00F27322">
      <w:pPr>
        <w:pStyle w:val="ConsPlusNonformat"/>
        <w:jc w:val="both"/>
      </w:pPr>
      <w:r>
        <w:t>индивидуального</w:t>
      </w:r>
    </w:p>
    <w:p w:rsidR="00F27322" w:rsidRDefault="00F27322" w:rsidP="00F27322">
      <w:pPr>
        <w:pStyle w:val="ConsPlusNonformat"/>
        <w:jc w:val="both"/>
      </w:pPr>
      <w:proofErr w:type="gramStart"/>
      <w:r>
        <w:t xml:space="preserve">предпринимателя)   </w:t>
      </w:r>
      <w:proofErr w:type="gramEnd"/>
      <w:r>
        <w:t xml:space="preserve">        ______________ _________________________________</w:t>
      </w:r>
    </w:p>
    <w:p w:rsidR="00F27322" w:rsidRDefault="00F27322" w:rsidP="00F27322">
      <w:pPr>
        <w:pStyle w:val="ConsPlusNonformat"/>
        <w:jc w:val="both"/>
      </w:pPr>
      <w:r>
        <w:t xml:space="preserve">                              (</w:t>
      </w:r>
      <w:proofErr w:type="gramStart"/>
      <w:r>
        <w:t xml:space="preserve">подпись)   </w:t>
      </w:r>
      <w:proofErr w:type="gramEnd"/>
      <w:r>
        <w:t xml:space="preserve">     (расшифровка подписи)</w:t>
      </w:r>
    </w:p>
    <w:p w:rsidR="00F27322" w:rsidRDefault="00F27322" w:rsidP="00F27322">
      <w:pPr>
        <w:pStyle w:val="ConsPlusNonformat"/>
        <w:jc w:val="both"/>
      </w:pPr>
      <w:r>
        <w:t xml:space="preserve">                                       М.П. ______________________</w:t>
      </w:r>
    </w:p>
    <w:p w:rsidR="00F27322" w:rsidRDefault="00F27322" w:rsidP="00F27322">
      <w:pPr>
        <w:pStyle w:val="ConsPlusNonformat"/>
        <w:jc w:val="both"/>
      </w:pPr>
      <w:r>
        <w:t xml:space="preserve">                                                   (дата)</w:t>
      </w:r>
    </w:p>
    <w:p w:rsidR="00F27322" w:rsidRDefault="00F27322" w:rsidP="00F27322">
      <w:pPr>
        <w:pStyle w:val="ConsPlusNonformat"/>
        <w:jc w:val="both"/>
      </w:pPr>
      <w:r>
        <w:t xml:space="preserve">Главный бухгалтер юридического </w:t>
      </w:r>
      <w:proofErr w:type="gramStart"/>
      <w:r>
        <w:t>лица(</w:t>
      </w:r>
      <w:proofErr w:type="gramEnd"/>
      <w:r>
        <w:t>индивидуального</w:t>
      </w:r>
    </w:p>
    <w:p w:rsidR="00F27322" w:rsidRDefault="00F27322" w:rsidP="00F27322">
      <w:pPr>
        <w:pStyle w:val="ConsPlusNonformat"/>
        <w:jc w:val="both"/>
      </w:pPr>
      <w:proofErr w:type="gramStart"/>
      <w:r>
        <w:t>предпринимателя)(</w:t>
      </w:r>
      <w:proofErr w:type="gramEnd"/>
      <w:r>
        <w:t xml:space="preserve">при наличии)                         _________________                                                         </w:t>
      </w:r>
    </w:p>
    <w:p w:rsidR="00F27322" w:rsidRDefault="00F27322" w:rsidP="00F27322">
      <w:pPr>
        <w:pStyle w:val="ConsPlusNonformat"/>
        <w:jc w:val="both"/>
      </w:pPr>
      <w:r>
        <w:t xml:space="preserve">                                      (</w:t>
      </w:r>
      <w:proofErr w:type="gramStart"/>
      <w:r>
        <w:t xml:space="preserve">подпись)   </w:t>
      </w:r>
      <w:proofErr w:type="gramEnd"/>
      <w:r>
        <w:t xml:space="preserve">     (расшифровка подписи)                                    М.П. _________________________(дата)</w:t>
      </w:r>
      <w:bookmarkStart w:id="0" w:name="_GoBack"/>
      <w:bookmarkEnd w:id="0"/>
    </w:p>
    <w:sectPr w:rsidR="00F27322" w:rsidSect="00B07471">
      <w:pgSz w:w="11906" w:h="16838"/>
      <w:pgMar w:top="993" w:right="850" w:bottom="1134" w:left="1701" w:header="510" w:footer="607" w:gutter="0"/>
      <w:cols w:space="708"/>
      <w:titlePg/>
      <w:docGrid w:linePitch="381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D2"/>
    <w:rsid w:val="00330889"/>
    <w:rsid w:val="003A2475"/>
    <w:rsid w:val="004E5BD2"/>
    <w:rsid w:val="00B07471"/>
    <w:rsid w:val="00D315C4"/>
    <w:rsid w:val="00F2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2140"/>
  <w15:chartTrackingRefBased/>
  <w15:docId w15:val="{22B8D065-C8D6-43F8-B660-7BB192FA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5C4"/>
    <w:rPr>
      <w:color w:val="0563C1" w:themeColor="hyperlink"/>
      <w:u w:val="single"/>
    </w:rPr>
  </w:style>
  <w:style w:type="paragraph" w:customStyle="1" w:styleId="ConsPlusNormal">
    <w:name w:val="ConsPlusNormal"/>
    <w:rsid w:val="00F27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73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439B3-149B-4B1B-BF33-275801E5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ПРИВАЛОВА</dc:creator>
  <cp:keywords/>
  <dc:description/>
  <cp:lastModifiedBy>ПРИВАЛОВА</cp:lastModifiedBy>
  <cp:revision>2</cp:revision>
  <dcterms:created xsi:type="dcterms:W3CDTF">2022-07-06T11:21:00Z</dcterms:created>
  <dcterms:modified xsi:type="dcterms:W3CDTF">2022-07-06T11:21:00Z</dcterms:modified>
</cp:coreProperties>
</file>