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B74ACB" w:rsidP="006D2EEC">
      <w:pPr>
        <w:contextualSpacing/>
        <w:rPr>
          <w:szCs w:val="28"/>
        </w:rPr>
      </w:pPr>
      <w:r>
        <w:rPr>
          <w:szCs w:val="28"/>
        </w:rPr>
        <w:t>24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6D2EEC">
        <w:rPr>
          <w:szCs w:val="28"/>
        </w:rPr>
        <w:t xml:space="preserve">     </w:t>
      </w:r>
      <w:r w:rsidR="00837E36">
        <w:rPr>
          <w:szCs w:val="28"/>
        </w:rPr>
        <w:t xml:space="preserve">  </w:t>
      </w:r>
      <w:r w:rsidR="006D2EEC">
        <w:rPr>
          <w:szCs w:val="28"/>
        </w:rPr>
        <w:t xml:space="preserve">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25220D">
        <w:rPr>
          <w:szCs w:val="28"/>
        </w:rPr>
        <w:t>309</w:t>
      </w:r>
    </w:p>
    <w:p w:rsidR="00222A22" w:rsidRPr="00595DDA" w:rsidRDefault="00222A22" w:rsidP="00B74ACB">
      <w:pPr>
        <w:spacing w:line="240" w:lineRule="exact"/>
        <w:rPr>
          <w:rFonts w:cs="Times New Roman"/>
          <w:bCs/>
          <w:szCs w:val="28"/>
        </w:rPr>
      </w:pPr>
    </w:p>
    <w:p w:rsidR="00B30248" w:rsidRPr="00595DDA" w:rsidRDefault="00B30248" w:rsidP="00B74ACB">
      <w:pPr>
        <w:spacing w:line="240" w:lineRule="exact"/>
        <w:rPr>
          <w:rFonts w:cs="Times New Roman"/>
          <w:szCs w:val="28"/>
          <w:lang w:eastAsia="en-US"/>
        </w:rPr>
      </w:pPr>
    </w:p>
    <w:p w:rsidR="00BB0FEA" w:rsidRPr="0053233E" w:rsidRDefault="00BB0FEA" w:rsidP="00BB0FEA">
      <w:pPr>
        <w:spacing w:line="240" w:lineRule="exact"/>
        <w:rPr>
          <w:color w:val="000000"/>
          <w:szCs w:val="28"/>
        </w:rPr>
      </w:pPr>
      <w:r w:rsidRPr="0053233E">
        <w:rPr>
          <w:szCs w:val="28"/>
        </w:rPr>
        <w:t xml:space="preserve">О </w:t>
      </w:r>
      <w:r>
        <w:rPr>
          <w:szCs w:val="28"/>
        </w:rPr>
        <w:t>внесении изменений в состав оперативного штаба по вопросам проведения агитационных мероприятий в целях заключения контракта на военную службу в Вооруженные Силы Российской Федерации на территории Новоселицкого муниципального округа Ставропольского края,</w:t>
      </w:r>
      <w:r>
        <w:rPr>
          <w:color w:val="000000"/>
          <w:szCs w:val="28"/>
        </w:rPr>
        <w:t xml:space="preserve"> утвержденный постановлением администрации Новоселицкого муниципального округа Ставропольского края от 21 марта 2023 г. № 177</w:t>
      </w:r>
    </w:p>
    <w:p w:rsidR="00BB0FEA" w:rsidRDefault="00BB0FEA" w:rsidP="00BB0FEA">
      <w:pPr>
        <w:ind w:right="-142"/>
        <w:rPr>
          <w:rStyle w:val="41"/>
          <w:rFonts w:eastAsia="Calibri"/>
        </w:rPr>
      </w:pPr>
    </w:p>
    <w:p w:rsidR="00BB0FEA" w:rsidRDefault="00BB0FEA" w:rsidP="00BB0FEA">
      <w:pPr>
        <w:ind w:right="-142"/>
        <w:rPr>
          <w:rStyle w:val="41"/>
          <w:rFonts w:eastAsia="Calibri"/>
        </w:rPr>
      </w:pPr>
    </w:p>
    <w:p w:rsidR="00BB0FEA" w:rsidRDefault="00BB0FEA" w:rsidP="00BB0FEA">
      <w:pPr>
        <w:spacing w:line="240" w:lineRule="auto"/>
        <w:ind w:right="-142" w:firstLine="709"/>
        <w:rPr>
          <w:rStyle w:val="41"/>
          <w:rFonts w:eastAsia="Calibri"/>
        </w:rPr>
      </w:pPr>
      <w:r>
        <w:rPr>
          <w:rStyle w:val="41"/>
          <w:rFonts w:eastAsia="Calibri"/>
        </w:rPr>
        <w:t>В целях организации работы по вопросам разъяснения порядка поступления граждан на военную службу по контракту военнослужащим в Вооруженные Силы Российской Федерации на территории Новоселицкого муниципального округа Ставропольского края, администрация Новоселицкого муниципального округа Ставропольского края</w:t>
      </w:r>
    </w:p>
    <w:p w:rsidR="00BB0FEA" w:rsidRDefault="00BB0FEA" w:rsidP="00BB0FEA">
      <w:pPr>
        <w:spacing w:line="240" w:lineRule="auto"/>
        <w:ind w:firstLine="709"/>
        <w:rPr>
          <w:szCs w:val="28"/>
        </w:rPr>
      </w:pPr>
      <w:bookmarkStart w:id="0" w:name="bookmark1"/>
    </w:p>
    <w:p w:rsidR="00BB0FEA" w:rsidRDefault="00BB0FEA" w:rsidP="00517453">
      <w:pPr>
        <w:spacing w:line="240" w:lineRule="auto"/>
        <w:rPr>
          <w:rStyle w:val="24"/>
          <w:rFonts w:eastAsia="Calibri"/>
        </w:rPr>
      </w:pPr>
      <w:r w:rsidRPr="0053233E">
        <w:rPr>
          <w:rStyle w:val="24"/>
          <w:rFonts w:eastAsia="Calibri"/>
        </w:rPr>
        <w:t>ПОСТАНОВЛЯЕТ:</w:t>
      </w:r>
      <w:bookmarkEnd w:id="0"/>
    </w:p>
    <w:p w:rsidR="00BB0FEA" w:rsidRDefault="00BB0FEA" w:rsidP="00BB0FEA">
      <w:pPr>
        <w:spacing w:line="240" w:lineRule="auto"/>
        <w:ind w:firstLine="709"/>
        <w:rPr>
          <w:rStyle w:val="24"/>
          <w:rFonts w:eastAsia="Calibri"/>
        </w:rPr>
      </w:pPr>
    </w:p>
    <w:p w:rsidR="00BB0FEA" w:rsidRDefault="00BB0FEA" w:rsidP="00BB0FEA">
      <w:pPr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>1. Внести изменения в состав оперативного штаба по вопросам проведения агитационных мероприятий в целях заключения контракта на военную службу в Вооруженные Силы Российской Федерации на территории Новоселицкого муниципального округа Ставропольского края,</w:t>
      </w:r>
      <w:r>
        <w:rPr>
          <w:color w:val="000000"/>
          <w:szCs w:val="28"/>
        </w:rPr>
        <w:t xml:space="preserve"> утвержденный постановлением администрации Новоселицкого муниципального округа Ставропольского края от 21 марта 2023 г. № 177 «О создании штаба по вопросам проведения агитационных мероприятий в целях заключения контракта на военную службу в Вооруженные Силы Российской Федерации на территории Новоселицкого муниципального округа Ставропольского </w:t>
      </w:r>
      <w:r w:rsidR="00F40189">
        <w:rPr>
          <w:color w:val="000000"/>
          <w:szCs w:val="28"/>
        </w:rPr>
        <w:t>края»</w:t>
      </w:r>
      <w:bookmarkStart w:id="1" w:name="_GoBack"/>
      <w:bookmarkEnd w:id="1"/>
      <w:r w:rsidR="00F40189">
        <w:rPr>
          <w:color w:val="000000"/>
          <w:szCs w:val="28"/>
        </w:rPr>
        <w:t xml:space="preserve"> (в редакции постановлений</w:t>
      </w:r>
      <w:r>
        <w:rPr>
          <w:color w:val="000000"/>
          <w:szCs w:val="28"/>
        </w:rPr>
        <w:t xml:space="preserve"> от 30 августа 2023 г. № 564, от 20 ноября 2023 г. № 751, от 19 декабря 2023 г. № 814) следующего содержания:</w:t>
      </w:r>
    </w:p>
    <w:p w:rsidR="00BB0FEA" w:rsidRDefault="00BB0FEA" w:rsidP="00BB0FEA">
      <w:pPr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1.1. Включить в состав оперативного штаба – Хохлову Веру Михайловну – руководителя клиентской службы на правах отдела в Новоселицком муниципальном округе ОСФР по Ставропольскому краю (по согласованию).</w:t>
      </w:r>
    </w:p>
    <w:p w:rsidR="00517453" w:rsidRDefault="00517453" w:rsidP="00BB0FEA">
      <w:pPr>
        <w:spacing w:line="240" w:lineRule="auto"/>
        <w:ind w:firstLine="709"/>
        <w:rPr>
          <w:color w:val="000000"/>
          <w:szCs w:val="28"/>
        </w:rPr>
      </w:pPr>
    </w:p>
    <w:p w:rsidR="00BB0FEA" w:rsidRDefault="00BB0FEA" w:rsidP="00BB0FEA">
      <w:pPr>
        <w:tabs>
          <w:tab w:val="left" w:pos="0"/>
        </w:tabs>
        <w:spacing w:line="240" w:lineRule="auto"/>
        <w:ind w:right="-3" w:firstLine="709"/>
        <w:rPr>
          <w:szCs w:val="28"/>
        </w:rPr>
      </w:pPr>
      <w:r>
        <w:rPr>
          <w:szCs w:val="28"/>
        </w:rPr>
        <w:lastRenderedPageBreak/>
        <w:t>2</w:t>
      </w:r>
      <w:r w:rsidRPr="0053233E">
        <w:rPr>
          <w:szCs w:val="28"/>
        </w:rPr>
        <w:t xml:space="preserve">. Отделу </w:t>
      </w:r>
      <w:r>
        <w:rPr>
          <w:szCs w:val="28"/>
        </w:rPr>
        <w:t>по работе с территориями, жилищно-коммунального хозяйства и дорожной деятельности</w:t>
      </w:r>
      <w:r w:rsidRPr="0053233E">
        <w:rPr>
          <w:szCs w:val="28"/>
        </w:rPr>
        <w:t xml:space="preserve"> администрации Новоселицкого муниципального округа Ставропольского края разместить настоящее постановление на официальном Интернет-Портале администрации Новоселицкого муниципальн</w:t>
      </w:r>
      <w:r>
        <w:rPr>
          <w:szCs w:val="28"/>
        </w:rPr>
        <w:t>ого округа Ставропольского края.</w:t>
      </w:r>
    </w:p>
    <w:p w:rsidR="00BB0FEA" w:rsidRDefault="00BB0FEA" w:rsidP="00BB0FEA">
      <w:pPr>
        <w:tabs>
          <w:tab w:val="left" w:pos="0"/>
        </w:tabs>
        <w:spacing w:line="240" w:lineRule="auto"/>
        <w:ind w:right="-3" w:firstLine="709"/>
        <w:rPr>
          <w:szCs w:val="28"/>
        </w:rPr>
      </w:pPr>
    </w:p>
    <w:p w:rsidR="00BB0FEA" w:rsidRDefault="00BB0FEA" w:rsidP="00BB0FEA">
      <w:pPr>
        <w:tabs>
          <w:tab w:val="left" w:pos="0"/>
        </w:tabs>
        <w:spacing w:line="240" w:lineRule="auto"/>
        <w:ind w:right="-3" w:firstLine="709"/>
        <w:rPr>
          <w:color w:val="000000"/>
          <w:spacing w:val="2"/>
          <w:szCs w:val="28"/>
        </w:rPr>
      </w:pPr>
      <w:r>
        <w:rPr>
          <w:szCs w:val="28"/>
        </w:rPr>
        <w:t>3</w:t>
      </w:r>
      <w:r w:rsidRPr="0053233E">
        <w:rPr>
          <w:szCs w:val="28"/>
        </w:rPr>
        <w:t>.</w:t>
      </w:r>
      <w:r>
        <w:rPr>
          <w:szCs w:val="28"/>
        </w:rPr>
        <w:t xml:space="preserve"> </w:t>
      </w:r>
      <w:r w:rsidRPr="00FC5756">
        <w:rPr>
          <w:color w:val="000000"/>
          <w:spacing w:val="2"/>
          <w:szCs w:val="28"/>
        </w:rPr>
        <w:t xml:space="preserve">Контроль за выполнением настоящего постановления </w:t>
      </w:r>
      <w:r>
        <w:rPr>
          <w:color w:val="000000"/>
          <w:spacing w:val="2"/>
          <w:szCs w:val="28"/>
        </w:rPr>
        <w:t>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BB0FEA" w:rsidRPr="0053233E" w:rsidRDefault="00BB0FEA" w:rsidP="00BB0FEA">
      <w:pPr>
        <w:tabs>
          <w:tab w:val="left" w:pos="0"/>
        </w:tabs>
        <w:spacing w:line="240" w:lineRule="auto"/>
        <w:ind w:right="-3" w:firstLine="709"/>
        <w:rPr>
          <w:szCs w:val="28"/>
        </w:rPr>
      </w:pPr>
    </w:p>
    <w:p w:rsidR="00BB0FEA" w:rsidRPr="0053233E" w:rsidRDefault="00BB0FEA" w:rsidP="00BB0FEA">
      <w:pPr>
        <w:tabs>
          <w:tab w:val="left" w:pos="0"/>
        </w:tabs>
        <w:spacing w:line="240" w:lineRule="auto"/>
        <w:ind w:right="-3" w:firstLine="709"/>
        <w:rPr>
          <w:szCs w:val="28"/>
        </w:rPr>
      </w:pPr>
      <w:r>
        <w:rPr>
          <w:szCs w:val="28"/>
        </w:rPr>
        <w:t>4</w:t>
      </w:r>
      <w:r w:rsidRPr="0053233E">
        <w:rPr>
          <w:szCs w:val="28"/>
        </w:rPr>
        <w:t>. Наст</w:t>
      </w:r>
      <w:r>
        <w:rPr>
          <w:szCs w:val="28"/>
        </w:rPr>
        <w:t>оящее постановление</w:t>
      </w:r>
      <w:r w:rsidRPr="0053233E">
        <w:rPr>
          <w:szCs w:val="28"/>
        </w:rPr>
        <w:t xml:space="preserve"> вступает в силу со дня его </w:t>
      </w:r>
      <w:r>
        <w:rPr>
          <w:szCs w:val="28"/>
        </w:rPr>
        <w:t>официального опубликования (</w:t>
      </w:r>
      <w:r w:rsidRPr="0053233E">
        <w:rPr>
          <w:szCs w:val="28"/>
        </w:rPr>
        <w:t>обнародования</w:t>
      </w:r>
      <w:r>
        <w:rPr>
          <w:szCs w:val="28"/>
        </w:rPr>
        <w:t>)</w:t>
      </w:r>
      <w:r w:rsidRPr="0053233E">
        <w:rPr>
          <w:szCs w:val="28"/>
        </w:rPr>
        <w:t>.</w:t>
      </w:r>
    </w:p>
    <w:p w:rsidR="00222A22" w:rsidRDefault="00222A22" w:rsidP="0073346A">
      <w:pPr>
        <w:pStyle w:val="af8"/>
        <w:spacing w:line="240" w:lineRule="auto"/>
        <w:ind w:left="0" w:right="0" w:firstLine="0"/>
        <w:jc w:val="both"/>
        <w:rPr>
          <w:szCs w:val="28"/>
        </w:rPr>
      </w:pPr>
    </w:p>
    <w:p w:rsidR="00222A22" w:rsidRDefault="00222A22" w:rsidP="0073346A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717986" w:rsidRDefault="00222A22" w:rsidP="0025220D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717986" w:rsidSect="00073A1F">
      <w:headerReference w:type="default" r:id="rId9"/>
      <w:pgSz w:w="11905" w:h="16838"/>
      <w:pgMar w:top="1134" w:right="567" w:bottom="1134" w:left="1985" w:header="709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3F" w:rsidRDefault="00DC5C3F" w:rsidP="00073C83">
      <w:pPr>
        <w:spacing w:line="240" w:lineRule="auto"/>
      </w:pPr>
      <w:r>
        <w:separator/>
      </w:r>
    </w:p>
  </w:endnote>
  <w:endnote w:type="continuationSeparator" w:id="0">
    <w:p w:rsidR="00DC5C3F" w:rsidRDefault="00DC5C3F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3F" w:rsidRDefault="00DC5C3F" w:rsidP="00073C83">
      <w:pPr>
        <w:spacing w:line="240" w:lineRule="auto"/>
      </w:pPr>
      <w:r>
        <w:separator/>
      </w:r>
    </w:p>
  </w:footnote>
  <w:footnote w:type="continuationSeparator" w:id="0">
    <w:p w:rsidR="00DC5C3F" w:rsidRDefault="00DC5C3F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DC5C3F" w:rsidRDefault="00DC5C3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189">
          <w:rPr>
            <w:noProof/>
          </w:rPr>
          <w:t>2</w:t>
        </w:r>
        <w:r>
          <w:fldChar w:fldCharType="end"/>
        </w:r>
      </w:p>
    </w:sdtContent>
  </w:sdt>
  <w:p w:rsidR="00DC5C3F" w:rsidRPr="00FF0884" w:rsidRDefault="00DC5C3F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CF2128"/>
    <w:multiLevelType w:val="hybridMultilevel"/>
    <w:tmpl w:val="2B5A9544"/>
    <w:lvl w:ilvl="0" w:tplc="14CE7F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15555D0"/>
    <w:multiLevelType w:val="hybridMultilevel"/>
    <w:tmpl w:val="57A25F1E"/>
    <w:lvl w:ilvl="0" w:tplc="7CF66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8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30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43"/>
  </w:num>
  <w:num w:numId="4">
    <w:abstractNumId w:val="11"/>
  </w:num>
  <w:num w:numId="5">
    <w:abstractNumId w:val="15"/>
  </w:num>
  <w:num w:numId="6">
    <w:abstractNumId w:val="38"/>
  </w:num>
  <w:num w:numId="7">
    <w:abstractNumId w:val="30"/>
  </w:num>
  <w:num w:numId="8">
    <w:abstractNumId w:val="16"/>
  </w:num>
  <w:num w:numId="9">
    <w:abstractNumId w:val="34"/>
  </w:num>
  <w:num w:numId="10">
    <w:abstractNumId w:val="35"/>
  </w:num>
  <w:num w:numId="11">
    <w:abstractNumId w:val="12"/>
  </w:num>
  <w:num w:numId="12">
    <w:abstractNumId w:val="25"/>
  </w:num>
  <w:num w:numId="13">
    <w:abstractNumId w:val="13"/>
  </w:num>
  <w:num w:numId="14">
    <w:abstractNumId w:val="0"/>
  </w:num>
  <w:num w:numId="15">
    <w:abstractNumId w:val="37"/>
  </w:num>
  <w:num w:numId="16">
    <w:abstractNumId w:val="31"/>
  </w:num>
  <w:num w:numId="17">
    <w:abstractNumId w:val="36"/>
  </w:num>
  <w:num w:numId="18">
    <w:abstractNumId w:val="21"/>
  </w:num>
  <w:num w:numId="19">
    <w:abstractNumId w:val="29"/>
  </w:num>
  <w:num w:numId="20">
    <w:abstractNumId w:val="20"/>
  </w:num>
  <w:num w:numId="21">
    <w:abstractNumId w:val="46"/>
  </w:num>
  <w:num w:numId="22">
    <w:abstractNumId w:val="41"/>
  </w:num>
  <w:num w:numId="23">
    <w:abstractNumId w:val="17"/>
  </w:num>
  <w:num w:numId="24">
    <w:abstractNumId w:val="44"/>
  </w:num>
  <w:num w:numId="25">
    <w:abstractNumId w:val="28"/>
  </w:num>
  <w:num w:numId="26">
    <w:abstractNumId w:val="33"/>
  </w:num>
  <w:num w:numId="27">
    <w:abstractNumId w:val="42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A1F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50C27"/>
    <w:rsid w:val="0025220D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7453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17986"/>
    <w:rsid w:val="007253FA"/>
    <w:rsid w:val="00726D0C"/>
    <w:rsid w:val="0073346A"/>
    <w:rsid w:val="00762DD3"/>
    <w:rsid w:val="00765ADF"/>
    <w:rsid w:val="00783085"/>
    <w:rsid w:val="007872AF"/>
    <w:rsid w:val="0079322B"/>
    <w:rsid w:val="007A1BF4"/>
    <w:rsid w:val="007A27C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2258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94E1F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4ACB"/>
    <w:rsid w:val="00B752AE"/>
    <w:rsid w:val="00B754BE"/>
    <w:rsid w:val="00B80EC8"/>
    <w:rsid w:val="00B81143"/>
    <w:rsid w:val="00B867E8"/>
    <w:rsid w:val="00BA2EE5"/>
    <w:rsid w:val="00BB0FEA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334E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94505"/>
    <w:rsid w:val="00DC5C3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23A"/>
    <w:rsid w:val="00EB2D28"/>
    <w:rsid w:val="00EB3FC3"/>
    <w:rsid w:val="00EC2DB1"/>
    <w:rsid w:val="00ED1DB5"/>
    <w:rsid w:val="00EF2100"/>
    <w:rsid w:val="00EF2749"/>
    <w:rsid w:val="00F04A1A"/>
    <w:rsid w:val="00F16E00"/>
    <w:rsid w:val="00F40189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F796"/>
  <w15:docId w15:val="{0CBE7B4D-605D-4DDD-8D30-4BED65D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99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4661-FDE0-4372-94C0-4514C126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4</cp:revision>
  <cp:lastPrinted>2024-05-28T12:16:00Z</cp:lastPrinted>
  <dcterms:created xsi:type="dcterms:W3CDTF">2024-05-28T12:13:00Z</dcterms:created>
  <dcterms:modified xsi:type="dcterms:W3CDTF">2024-05-28T12:17:00Z</dcterms:modified>
</cp:coreProperties>
</file>