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0A5" w:rsidRPr="00B940A5" w:rsidRDefault="00B940A5" w:rsidP="005427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3 апреля 1972 года Новоселицкий райисполком возобновил свою деятельность в связи с образованием района. На первой сессии районного Совета депутатов трудящихся от 17 мая 1972 года в числе других отделов был образован Новоселицкий районный государственный архив.</w:t>
      </w:r>
    </w:p>
    <w:p w:rsidR="00B940A5" w:rsidRPr="00B940A5" w:rsidRDefault="00B940A5" w:rsidP="0054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01.09.1973 года в районе насчитывалось 30 организаций, источниками комплектования </w:t>
      </w:r>
      <w:proofErr w:type="spellStart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райгосархива</w:t>
      </w:r>
      <w:proofErr w:type="spellEnd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являлись 18 организаций, учреждений района. В 1973 году в </w:t>
      </w:r>
      <w:proofErr w:type="spellStart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райгосархив</w:t>
      </w:r>
      <w:proofErr w:type="spellEnd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поступили первые фонды колхозов: имени Ленина, имени 1-го Мая, совхоза «</w:t>
      </w:r>
      <w:proofErr w:type="spellStart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Чернолесский</w:t>
      </w:r>
      <w:proofErr w:type="spellEnd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общим количеством 150 </w:t>
      </w:r>
      <w:proofErr w:type="spellStart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ед.хр</w:t>
      </w:r>
      <w:proofErr w:type="spellEnd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940A5" w:rsidRPr="00B940A5" w:rsidRDefault="00B940A5" w:rsidP="0054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Шло время. Ежегодно районный государственный архив пополнялся значительным количеством документов, образующихся в результате деятельности учреждений, колхозов, совхозов. С 17 сентября 1987 года районному архиву был изменен статус, он был реорганизован в архивный отдел райисполкома, с 1991 года в архивный отдел администрации, с 1997 года в архивный отдел </w:t>
      </w:r>
      <w:proofErr w:type="spellStart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Новоселицкой</w:t>
      </w:r>
      <w:proofErr w:type="spellEnd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государственной администрации, а с 2005 года в архивный отдел администрации Новоселицкого муниципального района</w:t>
      </w:r>
      <w:r w:rsidR="005427F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2021 года архивный отдел администрации Новоселицкого муниципального округа Ставропольского края.</w:t>
      </w:r>
    </w:p>
    <w:p w:rsidR="00B940A5" w:rsidRPr="00B940A5" w:rsidRDefault="00B940A5" w:rsidP="0054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 фондов</w:t>
      </w: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</w:t>
      </w:r>
      <w:r w:rsidR="005427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427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940A5" w:rsidRPr="00B940A5" w:rsidRDefault="00B940A5" w:rsidP="00542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отделе хранится - 13</w:t>
      </w:r>
      <w:r w:rsidR="005427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5427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, 25</w:t>
      </w:r>
      <w:r w:rsidR="005427F5">
        <w:rPr>
          <w:rFonts w:ascii="Times New Roman" w:eastAsia="Times New Roman" w:hAnsi="Times New Roman" w:cs="Times New Roman"/>
          <w:sz w:val="24"/>
          <w:szCs w:val="24"/>
          <w:lang w:eastAsia="ru-RU"/>
        </w:rPr>
        <w:t>978</w:t>
      </w: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ед.хр</w:t>
      </w:r>
      <w:proofErr w:type="spellEnd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из них: </w:t>
      </w:r>
    </w:p>
    <w:p w:rsidR="00B940A5" w:rsidRPr="00B940A5" w:rsidRDefault="00B940A5" w:rsidP="00542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40A5" w:rsidRPr="00B940A5" w:rsidRDefault="00B940A5" w:rsidP="00542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управленческая документация – 65 фонд</w:t>
      </w:r>
      <w:r w:rsidR="005427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27F5">
        <w:rPr>
          <w:rFonts w:ascii="Times New Roman" w:eastAsia="Times New Roman" w:hAnsi="Times New Roman" w:cs="Times New Roman"/>
          <w:sz w:val="24"/>
          <w:szCs w:val="24"/>
          <w:lang w:eastAsia="ru-RU"/>
        </w:rPr>
        <w:t>17193</w:t>
      </w: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ед.хр</w:t>
      </w:r>
      <w:proofErr w:type="spellEnd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.; </w:t>
      </w:r>
    </w:p>
    <w:p w:rsidR="00B940A5" w:rsidRPr="00B940A5" w:rsidRDefault="00B940A5" w:rsidP="00542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40A5" w:rsidRPr="00B940A5" w:rsidRDefault="00B940A5" w:rsidP="00542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по личному составу 6</w:t>
      </w:r>
      <w:r w:rsidR="005427F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542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ов,</w:t>
      </w: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5427F5">
        <w:rPr>
          <w:rFonts w:ascii="Times New Roman" w:eastAsia="Times New Roman" w:hAnsi="Times New Roman" w:cs="Times New Roman"/>
          <w:sz w:val="24"/>
          <w:szCs w:val="24"/>
          <w:lang w:eastAsia="ru-RU"/>
        </w:rPr>
        <w:t>744</w:t>
      </w:r>
      <w:bookmarkStart w:id="0" w:name="_GoBack"/>
      <w:bookmarkEnd w:id="0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 хр.;</w:t>
      </w:r>
    </w:p>
    <w:p w:rsidR="00B940A5" w:rsidRPr="00B940A5" w:rsidRDefault="00B940A5" w:rsidP="0054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фотодокументы – 1 фонд, 112 </w:t>
      </w:r>
      <w:proofErr w:type="spellStart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ед.хр</w:t>
      </w:r>
      <w:proofErr w:type="spellEnd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.;  </w:t>
      </w:r>
    </w:p>
    <w:p w:rsidR="00B940A5" w:rsidRPr="00B940A5" w:rsidRDefault="00B940A5" w:rsidP="00542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 личного происхождения – 2 фонд, 41 </w:t>
      </w:r>
      <w:proofErr w:type="spellStart"/>
      <w:proofErr w:type="gramStart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ед.хр</w:t>
      </w:r>
      <w:proofErr w:type="spellEnd"/>
      <w:proofErr w:type="gramEnd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40A5" w:rsidRPr="00B940A5" w:rsidRDefault="00B940A5" w:rsidP="00542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40A5" w:rsidRPr="00B940A5" w:rsidRDefault="00B940A5" w:rsidP="00542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видеодокументы 1 7 </w:t>
      </w:r>
      <w:proofErr w:type="spellStart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ед.хр</w:t>
      </w:r>
      <w:proofErr w:type="spellEnd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0A5" w:rsidRPr="00B940A5" w:rsidRDefault="00B940A5" w:rsidP="0054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фондах управленческой документации содержатся документы местных органов власти, учреждений и предприятий района, в которых отражается история района. Исследуя документальные материалы нашего отдела, были написаны такие книги, как «История Новоселицкого района» автор М.С. Мамонтов – заслуженный общественный деятель Новоселицкого района, почетный гражданин Новоселицкого района, Отличник Народного просвещения, председатель Совета ветеранов Новоселицкого района, «Хлеборобы земли </w:t>
      </w:r>
      <w:proofErr w:type="spellStart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Новоселицкой</w:t>
      </w:r>
      <w:proofErr w:type="spellEnd"/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автор Ю.С. Черновой – кандидат сельскохозяйственных наук, общественный деятель Новоселицкого района, депутат села Новоселицкого.</w:t>
      </w:r>
    </w:p>
    <w:p w:rsidR="00B940A5" w:rsidRPr="00B940A5" w:rsidRDefault="00B940A5" w:rsidP="0054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работе архивного отдела занимает исполнение запросов учреждений и граждан. В настоящее время принимаются заявления как лично от граждан, почтой, факсом, так и по электронной почте.</w:t>
      </w:r>
    </w:p>
    <w:p w:rsidR="00B940A5" w:rsidRPr="00B940A5" w:rsidRDefault="00B940A5" w:rsidP="0054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Размещенные ниже сведения позволят гражданам ознакомиться с перечнем организаций, чьи документы хранятся в архивном отделе.</w:t>
      </w:r>
    </w:p>
    <w:p w:rsidR="00B940A5" w:rsidRPr="00B940A5" w:rsidRDefault="00B940A5" w:rsidP="0054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пользователи!</w:t>
      </w:r>
    </w:p>
    <w:p w:rsidR="00B940A5" w:rsidRPr="00B940A5" w:rsidRDefault="00B940A5" w:rsidP="0054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Вашего удобства и наиболее быстрого получения информации по запросам, архивный отдел предлагает, не уходя с нашей страницы, заполнить бланки заявлений.  Принимаются запросы от физических и юридических лиц. К рассмотрению принимаются запросы, отвечающие следующим требованиям:</w:t>
      </w:r>
    </w:p>
    <w:p w:rsidR="00B940A5" w:rsidRPr="00B940A5" w:rsidRDefault="00B940A5" w:rsidP="0054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запросе должны быть указаны сведения о заявителе: фамилия, имя, отчество (ФИО), полный почтовый адрес, индекс, телефон – для физических лиц, полное наименование организации и юридический адрес – для юридических лиц;</w:t>
      </w:r>
    </w:p>
    <w:p w:rsidR="00B940A5" w:rsidRPr="00B940A5" w:rsidRDefault="00B940A5" w:rsidP="0054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запрос должен быть понятным, не содержать нецензурных и других некорректных выражений;</w:t>
      </w:r>
    </w:p>
    <w:p w:rsidR="00B940A5" w:rsidRPr="00B940A5" w:rsidRDefault="00B940A5" w:rsidP="0054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0A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запроса должен содержать наиболее расширенный объем информации.</w:t>
      </w:r>
    </w:p>
    <w:p w:rsidR="008668F7" w:rsidRDefault="008668F7" w:rsidP="005427F5">
      <w:pPr>
        <w:jc w:val="both"/>
      </w:pPr>
    </w:p>
    <w:sectPr w:rsidR="0086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A5"/>
    <w:rsid w:val="005427F5"/>
    <w:rsid w:val="008668F7"/>
    <w:rsid w:val="00B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2770"/>
  <w15:chartTrackingRefBased/>
  <w15:docId w15:val="{8B35A82C-EFC5-4C5A-AB16-3936356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SPEC BATALION</dc:creator>
  <cp:keywords/>
  <dc:description/>
  <cp:lastModifiedBy>Пользователь Windows</cp:lastModifiedBy>
  <cp:revision>3</cp:revision>
  <dcterms:created xsi:type="dcterms:W3CDTF">2021-07-16T10:32:00Z</dcterms:created>
  <dcterms:modified xsi:type="dcterms:W3CDTF">2023-05-16T11:37:00Z</dcterms:modified>
</cp:coreProperties>
</file>