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55" w:rsidRPr="00A07E6A" w:rsidRDefault="00C97055" w:rsidP="00C97055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7E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AF4D4C" wp14:editId="41354B0E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55" w:rsidRPr="00A07E6A" w:rsidRDefault="00C97055" w:rsidP="00C970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7055" w:rsidRPr="00A07E6A" w:rsidRDefault="00C97055" w:rsidP="00C97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E6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97055" w:rsidRPr="00A07E6A" w:rsidRDefault="00C97055" w:rsidP="00C970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7055" w:rsidRPr="00A07E6A" w:rsidRDefault="00C97055" w:rsidP="00C97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E6A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C97055" w:rsidRPr="00A07E6A" w:rsidRDefault="00C97055" w:rsidP="00C97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E6A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C97055" w:rsidRPr="00A07E6A" w:rsidRDefault="00C97055" w:rsidP="00C97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055" w:rsidRPr="00A07E6A" w:rsidRDefault="00C97055" w:rsidP="00C97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6A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C97055" w:rsidRDefault="00C97055" w:rsidP="00C97055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 октября </w:t>
      </w:r>
      <w:r w:rsidRPr="00F2103A">
        <w:rPr>
          <w:rFonts w:ascii="Times New Roman" w:eastAsia="Calibri" w:hAnsi="Times New Roman" w:cs="Times New Roman"/>
          <w:sz w:val="28"/>
          <w:szCs w:val="28"/>
        </w:rPr>
        <w:t xml:space="preserve">2022 г.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2103A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700</w:t>
      </w:r>
    </w:p>
    <w:p w:rsidR="002C6A85" w:rsidRDefault="002C6A85" w:rsidP="002C6A85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A85" w:rsidRPr="00F2103A" w:rsidRDefault="002C6A85" w:rsidP="002C6A85">
      <w:pPr>
        <w:tabs>
          <w:tab w:val="center" w:pos="501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3BFD" w:rsidRPr="00F2103A" w:rsidRDefault="00003BFD" w:rsidP="00003BF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4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</w:t>
      </w:r>
      <w:r w:rsidR="003B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4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658">
        <w:rPr>
          <w:rFonts w:ascii="Times New Roman" w:hAnsi="Times New Roman" w:cs="Times New Roman"/>
          <w:sz w:val="28"/>
          <w:szCs w:val="28"/>
        </w:rPr>
        <w:t>порядок</w:t>
      </w:r>
      <w:r w:rsidR="00F05658" w:rsidRPr="008A1931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(нестационарных объектов по предоставлению услуг) на территории Новоселицкого муниципального округа Ставропольского края</w:t>
      </w:r>
    </w:p>
    <w:p w:rsidR="00A41DDB" w:rsidRPr="00F2103A" w:rsidRDefault="00A41DDB" w:rsidP="002C6A8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F2103A" w:rsidRDefault="00A41DDB" w:rsidP="002C6A8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F2103A" w:rsidRDefault="00A41DDB" w:rsidP="002C6A8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28 декабря 2009 г. </w:t>
      </w:r>
      <w:hyperlink r:id="rId6" w:history="1">
        <w:r w:rsidRPr="00F210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381-ФЗ</w:t>
        </w:r>
      </w:hyperlink>
      <w:r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r w:rsidR="00A4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октября 2003 г. </w:t>
      </w:r>
      <w:hyperlink r:id="rId7" w:history="1">
        <w:r w:rsidRPr="00F210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</w:t>
        </w:r>
        <w:r w:rsidRPr="00F2103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F210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</w:t>
      </w:r>
      <w:r w:rsidR="003F5BD8" w:rsidRPr="003F5BD8">
        <w:t xml:space="preserve"> </w:t>
      </w:r>
      <w:hyperlink r:id="rId8" w:history="1">
        <w:r w:rsidR="003F5BD8" w:rsidRPr="003F5BD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Федеральны</w:t>
        </w:r>
        <w:r w:rsidR="003F5BD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</w:t>
        </w:r>
        <w:r w:rsidR="003F5BD8" w:rsidRPr="003F5BD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</w:t>
        </w:r>
        <w:r w:rsidR="003F5BD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ом</w:t>
        </w:r>
        <w:r w:rsidR="003F5BD8" w:rsidRPr="003F5BD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14.07.2022 N 352-ФЗ "О внесении изменения в статью 22 Федерального закона "Об основах государственного регулирования торговой деятельности в Российской Федерации"</w:t>
        </w:r>
      </w:hyperlink>
      <w:r w:rsidR="00F402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BD8" w:rsidRPr="003F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Ставропольского края от 22.08.2022г №484-п «</w:t>
      </w:r>
      <w:r w:rsidR="00A40684" w:rsidRPr="00A40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сроков продления договоров на размещение нестационарных торговых объектов и объектов для осуществления развозной торговли, разрешений на право организации рынка, договоров и иных разрешительных документов на право организации и проведения ярмарок на территории Ставропольского кра</w:t>
      </w:r>
      <w:r w:rsidR="00A4068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а также порядка их продления»</w:t>
      </w:r>
      <w:r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Новоселицкого муниципального округа Ставропольского края</w:t>
      </w:r>
    </w:p>
    <w:p w:rsidR="00A41DDB" w:rsidRPr="00F2103A" w:rsidRDefault="00A41DDB" w:rsidP="00A41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Default="00A41DDB" w:rsidP="00A41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210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2C6A85" w:rsidRPr="00F2103A" w:rsidRDefault="002C6A85" w:rsidP="00A41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55FF" w:rsidRDefault="000F2271" w:rsidP="002C6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03A">
        <w:rPr>
          <w:rFonts w:ascii="Times New Roman" w:hAnsi="Times New Roman" w:cs="Times New Roman"/>
          <w:sz w:val="28"/>
          <w:szCs w:val="28"/>
        </w:rPr>
        <w:t xml:space="preserve">1. </w:t>
      </w:r>
      <w:r w:rsidR="003B55F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3B55FF" w:rsidRPr="003B55FF">
        <w:rPr>
          <w:rFonts w:ascii="Times New Roman" w:hAnsi="Times New Roman" w:cs="Times New Roman"/>
          <w:sz w:val="28"/>
          <w:szCs w:val="28"/>
        </w:rPr>
        <w:t>в порядок размещения нестационарных торговых объектов (нестационарных объектов по предоставлению услуг) на территории Новоселицкого муниципального округа Ставропольского края</w:t>
      </w:r>
      <w:r w:rsidR="003B55FF">
        <w:rPr>
          <w:rFonts w:ascii="Times New Roman" w:hAnsi="Times New Roman" w:cs="Times New Roman"/>
          <w:sz w:val="28"/>
          <w:szCs w:val="28"/>
        </w:rPr>
        <w:t>, утвержденный</w:t>
      </w:r>
      <w:r w:rsidR="003B55FF" w:rsidRPr="003B55F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Новоселицкого муниципального округа Ставропольского края от 16.02.2022г №91 «О порядке размещения нестационарных торговых объектов (нестационарных объектов по предоставлению услуг) на территории Новоселицкого муниципального округа Ставропольского края»</w:t>
      </w:r>
      <w:r w:rsidR="003B55FF">
        <w:rPr>
          <w:rFonts w:ascii="Times New Roman" w:hAnsi="Times New Roman" w:cs="Times New Roman"/>
          <w:sz w:val="28"/>
          <w:szCs w:val="28"/>
        </w:rPr>
        <w:t xml:space="preserve"> согласно приложения к настоящему постановлению.</w:t>
      </w:r>
    </w:p>
    <w:p w:rsidR="006D4A57" w:rsidRDefault="006D4A57" w:rsidP="002C6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F" w:rsidRDefault="003B55FF" w:rsidP="002C6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Default="003B55FF" w:rsidP="002C6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41DDB"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6115" w:rsidRPr="004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446115" w:rsidRPr="004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="00446115" w:rsidRPr="004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2C6A85" w:rsidRPr="00F2103A" w:rsidRDefault="002C6A85" w:rsidP="002C6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F2103A" w:rsidRDefault="003B55FF" w:rsidP="002C6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DDB"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A41DDB" w:rsidRDefault="00A41DDB" w:rsidP="00A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Pr="00F2103A" w:rsidRDefault="002C6A85" w:rsidP="00A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Pr="00F2103A" w:rsidRDefault="00152C60" w:rsidP="00A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115" w:rsidRDefault="00F2103A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41DDB"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A41DDB" w:rsidRPr="00F2103A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2C6A85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r w:rsidR="002C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2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2C6A85" w:rsidRDefault="002C6A85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Default="002C6A85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Default="002C6A85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85" w:rsidRDefault="002C6A85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8F" w:rsidRDefault="00D60E8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8F" w:rsidRDefault="00D60E8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8F" w:rsidRDefault="00D60E8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8F" w:rsidRDefault="00D60E8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8F" w:rsidRDefault="00D60E8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8F" w:rsidRDefault="00D60E8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8F" w:rsidRDefault="00D60E8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8F" w:rsidRDefault="00D60E8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C67CE1" w:rsidP="00C9705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97055" w:rsidRDefault="00C97055" w:rsidP="00C9705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E1" w:rsidRDefault="00C67CE1" w:rsidP="00C9705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C9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Новоселицкого</w:t>
      </w:r>
      <w:r w:rsidR="00C9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C67CE1" w:rsidRDefault="00C67CE1" w:rsidP="00C9705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97055" w:rsidRDefault="00C97055" w:rsidP="00C9705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E1" w:rsidRDefault="00C67CE1" w:rsidP="00C9705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9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C9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</w:t>
      </w:r>
    </w:p>
    <w:p w:rsidR="00C67CE1" w:rsidRDefault="00C67CE1" w:rsidP="00C67CE1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72B" w:rsidRDefault="00A4472B" w:rsidP="00C67C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E1" w:rsidRDefault="00C67CE1" w:rsidP="00C67C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которые вносятся в </w:t>
      </w:r>
      <w:r w:rsidRPr="003B55FF">
        <w:rPr>
          <w:rFonts w:ascii="Times New Roman" w:hAnsi="Times New Roman" w:cs="Times New Roman"/>
          <w:sz w:val="28"/>
          <w:szCs w:val="28"/>
        </w:rPr>
        <w:t xml:space="preserve"> порядок размещения нестационарных торговых объектов (нестационарных объектов по предоставлению услуг) на территории 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3B55F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Новоселицкого муниципального округа Ставропольского края от 16.02.2022г №91 «О порядке размещения нестационарных торговых объектов (нестационарных объектов по предоставлению услуг) на территории Новоселицкого муниципального округа Ставропольского края»</w:t>
      </w: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FF" w:rsidRDefault="00A4472B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3B55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" w:history="1">
        <w:r w:rsidR="003B55FF" w:rsidRPr="00F2103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B55FF" w:rsidRPr="00F2103A">
        <w:rPr>
          <w:rFonts w:ascii="Times New Roman" w:hAnsi="Times New Roman" w:cs="Times New Roman"/>
          <w:sz w:val="28"/>
          <w:szCs w:val="28"/>
        </w:rPr>
        <w:t xml:space="preserve"> о порядке размещения нестационарных торговых объектов (нестационарных объектов по предоставлению услуг) на территории Новоселицкого муниципального округа Ставропольского края</w:t>
      </w:r>
      <w:r w:rsidR="003B55FF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Новоселицкого муниципального округа Ставропольского края от 16.02.2022г №91 «</w:t>
      </w:r>
      <w:r w:rsidR="003B55FF" w:rsidRPr="008A1931">
        <w:rPr>
          <w:rFonts w:ascii="Times New Roman" w:hAnsi="Times New Roman" w:cs="Times New Roman"/>
          <w:sz w:val="28"/>
          <w:szCs w:val="28"/>
        </w:rPr>
        <w:t>О порядке размещения нестационарных торговых объектов (нестационарных объектов по предоставлению услуг) на территории Новоселицкого муниципального округа Ставропольского края</w:t>
      </w:r>
      <w:r w:rsidR="003B55FF">
        <w:rPr>
          <w:rFonts w:ascii="Times New Roman" w:hAnsi="Times New Roman" w:cs="Times New Roman"/>
          <w:sz w:val="28"/>
          <w:szCs w:val="28"/>
        </w:rPr>
        <w:t>»</w:t>
      </w:r>
      <w:r w:rsidR="009978A8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3B55FF">
        <w:rPr>
          <w:rFonts w:ascii="Times New Roman" w:hAnsi="Times New Roman" w:cs="Times New Roman"/>
          <w:sz w:val="28"/>
          <w:szCs w:val="28"/>
        </w:rPr>
        <w:t>:</w:t>
      </w:r>
    </w:p>
    <w:p w:rsidR="003B55FF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1.6.2. раздела 1 изложить в следующей редакции:</w:t>
      </w:r>
    </w:p>
    <w:p w:rsidR="003B55FF" w:rsidRPr="00F2103A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03A">
        <w:rPr>
          <w:rFonts w:ascii="Times New Roman" w:hAnsi="Times New Roman" w:cs="Times New Roman"/>
          <w:sz w:val="28"/>
          <w:szCs w:val="28"/>
        </w:rPr>
        <w:t xml:space="preserve">1.6.2. Нестационарный торговый объект круглогодичного (постоянного) размещения - нестационарный торговый объект, размещаемый на срок </w:t>
      </w:r>
      <w:r>
        <w:rPr>
          <w:rFonts w:ascii="Times New Roman" w:hAnsi="Times New Roman" w:cs="Times New Roman"/>
          <w:sz w:val="28"/>
          <w:szCs w:val="28"/>
        </w:rPr>
        <w:t>не более</w:t>
      </w:r>
      <w:r w:rsidRPr="00F2103A">
        <w:rPr>
          <w:rFonts w:ascii="Times New Roman" w:hAnsi="Times New Roman" w:cs="Times New Roman"/>
          <w:sz w:val="28"/>
          <w:szCs w:val="28"/>
        </w:rPr>
        <w:t xml:space="preserve"> 5 лет.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55FF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1.6.3. раздела 1 изложить в следующей редакции:</w:t>
      </w:r>
    </w:p>
    <w:p w:rsidR="003B55FF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03A">
        <w:rPr>
          <w:rFonts w:ascii="Times New Roman" w:hAnsi="Times New Roman" w:cs="Times New Roman"/>
          <w:sz w:val="28"/>
          <w:szCs w:val="28"/>
        </w:rPr>
        <w:t xml:space="preserve">1.6.3. Срок действия договора на размещение нестационарного объекта определяется исходя из срока, указанного хозяйствующим субъектом в заявлении, но не более </w:t>
      </w:r>
      <w:r>
        <w:rPr>
          <w:rFonts w:ascii="Times New Roman" w:hAnsi="Times New Roman" w:cs="Times New Roman"/>
          <w:sz w:val="28"/>
          <w:szCs w:val="28"/>
        </w:rPr>
        <w:t>5 лет.»;</w:t>
      </w:r>
    </w:p>
    <w:p w:rsidR="00695F50" w:rsidRDefault="00695F50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1.7 раздела 1 изложить в следующей редакции:</w:t>
      </w:r>
    </w:p>
    <w:p w:rsidR="00695F50" w:rsidRDefault="00695F50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03A">
        <w:rPr>
          <w:rFonts w:ascii="Times New Roman" w:hAnsi="Times New Roman" w:cs="Times New Roman"/>
          <w:sz w:val="28"/>
          <w:szCs w:val="28"/>
        </w:rPr>
        <w:t xml:space="preserve">1.7. Субъектами нестационарной торговой деятельности являются юридические лица, индивидуальные предприниматели, зарегистрированные в порядке, установленном законодательством Российской Федерации, физические лица, </w:t>
      </w:r>
      <w:r w:rsidRPr="00695F50">
        <w:rPr>
          <w:rFonts w:ascii="Times New Roman" w:hAnsi="Times New Roman" w:cs="Times New Roman"/>
          <w:sz w:val="28"/>
          <w:szCs w:val="28"/>
        </w:rPr>
        <w:t>не являющи</w:t>
      </w:r>
      <w:r w:rsidR="000F4951">
        <w:rPr>
          <w:rFonts w:ascii="Times New Roman" w:hAnsi="Times New Roman" w:cs="Times New Roman"/>
          <w:sz w:val="28"/>
          <w:szCs w:val="28"/>
        </w:rPr>
        <w:t>е</w:t>
      </w:r>
      <w:r w:rsidRPr="00695F50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0F4951">
        <w:rPr>
          <w:rFonts w:ascii="Times New Roman" w:hAnsi="Times New Roman" w:cs="Times New Roman"/>
          <w:sz w:val="28"/>
          <w:szCs w:val="28"/>
        </w:rPr>
        <w:t>е</w:t>
      </w:r>
      <w:r w:rsidRPr="00695F50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"Налог на профессиональный доход", в течение срока проведения эксперимента, установленного Федеральным законом от 27 ноября 2018 года N 422-ФЗ "О проведении эксперимента по установлению специального налогового режима "На</w:t>
      </w:r>
      <w:r w:rsidR="000F4951"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доход.»; </w:t>
      </w:r>
    </w:p>
    <w:p w:rsidR="0022621A" w:rsidRPr="000B24D1" w:rsidRDefault="0022621A" w:rsidP="000F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B24D1">
        <w:rPr>
          <w:rFonts w:ascii="Times New Roman" w:hAnsi="Times New Roman" w:cs="Times New Roman"/>
          <w:sz w:val="28"/>
          <w:szCs w:val="28"/>
        </w:rPr>
        <w:t>.4. пункт 2.4 раздела 2 изложить в следующей редакции:</w:t>
      </w:r>
    </w:p>
    <w:p w:rsidR="000F4951" w:rsidRPr="000B24D1" w:rsidRDefault="0022621A" w:rsidP="000F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D1">
        <w:rPr>
          <w:rFonts w:ascii="Times New Roman" w:hAnsi="Times New Roman" w:cs="Times New Roman"/>
          <w:sz w:val="28"/>
          <w:szCs w:val="28"/>
        </w:rPr>
        <w:t>«</w:t>
      </w:r>
      <w:r w:rsidR="000F4951" w:rsidRPr="000B24D1">
        <w:rPr>
          <w:rFonts w:ascii="Times New Roman" w:hAnsi="Times New Roman" w:cs="Times New Roman"/>
          <w:sz w:val="28"/>
          <w:szCs w:val="28"/>
        </w:rPr>
        <w:t>2.4. Схемой должно предусматриваться размещение не менее шестидесяти процентов нестационарных объектов, используемых субъектами малого или среднего предпринимательства,</w:t>
      </w:r>
      <w:r w:rsidR="000B24D1" w:rsidRPr="000B24D1">
        <w:rPr>
          <w:rFonts w:ascii="Times New Roman" w:hAnsi="Times New Roman" w:cs="Times New Roman"/>
          <w:sz w:val="28"/>
          <w:szCs w:val="28"/>
        </w:rPr>
        <w:t xml:space="preserve"> </w:t>
      </w:r>
      <w:r w:rsidR="000B24D1"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физическими лицами, не </w:t>
      </w:r>
      <w:r w:rsidR="000B24D1"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являющихся индивидуальными предпринимателями и применяющи</w:t>
      </w:r>
      <w:r w:rsid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0B24D1"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 "Налог на профессиональный доход", в течение срока проведения эксперимента, установленного Федеральным </w:t>
      </w:r>
      <w:hyperlink r:id="rId9" w:history="1">
        <w:r w:rsidR="000B24D1" w:rsidRPr="000B24D1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="000B24D1"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27 ноября 2018 года N 422-ФЗ </w:t>
      </w:r>
      <w:r w:rsidR="001E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B24D1"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эксперимента по установлению </w:t>
      </w:r>
      <w:r w:rsidR="001E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 налогового режима «</w:t>
      </w:r>
      <w:r w:rsidR="000B24D1"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 профессиональный доход</w:t>
      </w:r>
      <w:r w:rsidR="001E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F4951" w:rsidRPr="000B24D1">
        <w:rPr>
          <w:rFonts w:ascii="Times New Roman" w:hAnsi="Times New Roman" w:cs="Times New Roman"/>
          <w:sz w:val="28"/>
          <w:szCs w:val="28"/>
        </w:rPr>
        <w:t xml:space="preserve"> от общего количества нестационарных объектов.</w:t>
      </w:r>
      <w:r w:rsidR="00DD2AF7">
        <w:rPr>
          <w:rFonts w:ascii="Times New Roman" w:hAnsi="Times New Roman" w:cs="Times New Roman"/>
          <w:sz w:val="28"/>
          <w:szCs w:val="28"/>
        </w:rPr>
        <w:t>»;</w:t>
      </w:r>
    </w:p>
    <w:p w:rsidR="00EF397F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397F">
        <w:rPr>
          <w:rFonts w:ascii="Times New Roman" w:hAnsi="Times New Roman" w:cs="Times New Roman"/>
          <w:sz w:val="28"/>
          <w:szCs w:val="28"/>
        </w:rPr>
        <w:t>5. подпункт 5.6.4 пункта 5.6 раздела 5 изложить в следующей редакции:</w:t>
      </w:r>
    </w:p>
    <w:p w:rsidR="000519E8" w:rsidRDefault="000519E8" w:rsidP="00EF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397F" w:rsidRPr="00F2103A">
        <w:rPr>
          <w:rFonts w:ascii="Times New Roman" w:hAnsi="Times New Roman" w:cs="Times New Roman"/>
          <w:sz w:val="28"/>
          <w:szCs w:val="28"/>
        </w:rPr>
        <w:t xml:space="preserve">5.6.4. При утрате силы государственной регистрации Хозяйствующего субъекта в качестве индивидуального </w:t>
      </w:r>
      <w:r w:rsidR="00767DEA" w:rsidRPr="00F2103A">
        <w:rPr>
          <w:rFonts w:ascii="Times New Roman" w:hAnsi="Times New Roman" w:cs="Times New Roman"/>
          <w:sz w:val="28"/>
          <w:szCs w:val="28"/>
        </w:rPr>
        <w:t>предпринимателя</w:t>
      </w:r>
      <w:r w:rsidR="00767DEA">
        <w:rPr>
          <w:rFonts w:ascii="Times New Roman" w:hAnsi="Times New Roman" w:cs="Times New Roman"/>
          <w:sz w:val="28"/>
          <w:szCs w:val="28"/>
        </w:rPr>
        <w:t>,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DEA">
        <w:rPr>
          <w:rFonts w:ascii="Times New Roman" w:hAnsi="Times New Roman" w:cs="Times New Roman"/>
          <w:sz w:val="28"/>
          <w:szCs w:val="28"/>
        </w:rPr>
        <w:t xml:space="preserve">лица, </w:t>
      </w:r>
      <w:r w:rsidR="00767DEA" w:rsidRPr="00F2103A">
        <w:rPr>
          <w:rFonts w:ascii="Times New Roman" w:hAnsi="Times New Roman" w:cs="Times New Roman"/>
          <w:sz w:val="28"/>
          <w:szCs w:val="28"/>
        </w:rPr>
        <w:t>применяющего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 "Налог на профессиональный доход"</w:t>
      </w:r>
      <w:r w:rsidR="0076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</w:p>
    <w:p w:rsidR="00550BA2" w:rsidRDefault="00767DEA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B55FF">
        <w:rPr>
          <w:rFonts w:ascii="Times New Roman" w:hAnsi="Times New Roman" w:cs="Times New Roman"/>
          <w:sz w:val="28"/>
          <w:szCs w:val="28"/>
        </w:rPr>
        <w:t>.</w:t>
      </w:r>
      <w:r w:rsidR="003B55FF" w:rsidRPr="008A1931">
        <w:rPr>
          <w:rFonts w:ascii="Times New Roman" w:hAnsi="Times New Roman" w:cs="Times New Roman"/>
          <w:sz w:val="28"/>
          <w:szCs w:val="28"/>
        </w:rPr>
        <w:t xml:space="preserve"> </w:t>
      </w:r>
      <w:r w:rsidR="00550BA2">
        <w:rPr>
          <w:rFonts w:ascii="Times New Roman" w:hAnsi="Times New Roman" w:cs="Times New Roman"/>
          <w:sz w:val="28"/>
          <w:szCs w:val="28"/>
        </w:rPr>
        <w:t>пункт 5.9 раздела 5 дополнить частью 6 следующего содержания:</w:t>
      </w:r>
    </w:p>
    <w:p w:rsidR="00550BA2" w:rsidRDefault="00550BA2" w:rsidP="00550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</w:t>
      </w:r>
      <w:r w:rsidRPr="00550BA2">
        <w:rPr>
          <w:rFonts w:ascii="Times New Roman" w:hAnsi="Times New Roman" w:cs="Times New Roman"/>
          <w:sz w:val="28"/>
          <w:szCs w:val="28"/>
        </w:rPr>
        <w:t xml:space="preserve"> </w:t>
      </w:r>
      <w:r w:rsidRPr="00F2103A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</w:t>
      </w:r>
      <w:r w:rsidR="00AE40B5" w:rsidRPr="00FF09B5">
        <w:rPr>
          <w:rFonts w:ascii="Times New Roman" w:hAnsi="Times New Roman" w:cs="Times New Roman"/>
          <w:sz w:val="28"/>
          <w:szCs w:val="28"/>
        </w:rPr>
        <w:t>документ, подтверждающий применение специального налогового режима "Налог на профессиональный доход"</w:t>
      </w:r>
      <w:r w:rsidR="00AE40B5">
        <w:rPr>
          <w:rFonts w:ascii="Times New Roman" w:hAnsi="Times New Roman" w:cs="Times New Roman"/>
          <w:sz w:val="28"/>
          <w:szCs w:val="28"/>
        </w:rPr>
        <w:t>(для физических лиц, применяющих специальный налоговый режим «Налог на профессиональный доход»)</w:t>
      </w:r>
      <w:r w:rsidR="00AE40B5" w:rsidRPr="00FF09B5">
        <w:rPr>
          <w:rFonts w:ascii="Times New Roman" w:hAnsi="Times New Roman" w:cs="Times New Roman"/>
          <w:sz w:val="28"/>
          <w:szCs w:val="28"/>
        </w:rPr>
        <w:t xml:space="preserve"> </w:t>
      </w:r>
      <w:r w:rsidRPr="00F2103A">
        <w:rPr>
          <w:rFonts w:ascii="Times New Roman" w:hAnsi="Times New Roman" w:cs="Times New Roman"/>
          <w:sz w:val="28"/>
          <w:szCs w:val="28"/>
        </w:rPr>
        <w:t>полученн</w:t>
      </w:r>
      <w:r w:rsidR="00AE40B5">
        <w:rPr>
          <w:rFonts w:ascii="Times New Roman" w:hAnsi="Times New Roman" w:cs="Times New Roman"/>
          <w:sz w:val="28"/>
          <w:szCs w:val="28"/>
        </w:rPr>
        <w:t>ые</w:t>
      </w:r>
      <w:r w:rsidRPr="00F2103A">
        <w:rPr>
          <w:rFonts w:ascii="Times New Roman" w:hAnsi="Times New Roman" w:cs="Times New Roman"/>
          <w:sz w:val="28"/>
          <w:szCs w:val="28"/>
        </w:rPr>
        <w:t xml:space="preserve"> не ранее че</w:t>
      </w:r>
      <w:r w:rsidR="00AE40B5">
        <w:rPr>
          <w:rFonts w:ascii="Times New Roman" w:hAnsi="Times New Roman" w:cs="Times New Roman"/>
          <w:sz w:val="28"/>
          <w:szCs w:val="28"/>
        </w:rPr>
        <w:t>м за 30 дней до даты обращения.»;</w:t>
      </w:r>
    </w:p>
    <w:p w:rsidR="00AE40B5" w:rsidRPr="00F2103A" w:rsidRDefault="00AE40B5" w:rsidP="00550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пункте 5.10 раздела 5 часть первую исключить</w:t>
      </w:r>
      <w:r w:rsidR="001710C8">
        <w:rPr>
          <w:rFonts w:ascii="Times New Roman" w:hAnsi="Times New Roman" w:cs="Times New Roman"/>
          <w:sz w:val="28"/>
          <w:szCs w:val="28"/>
        </w:rPr>
        <w:t>;</w:t>
      </w:r>
    </w:p>
    <w:p w:rsidR="003B55FF" w:rsidRDefault="001710C8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3B55FF">
        <w:rPr>
          <w:rFonts w:ascii="Times New Roman" w:hAnsi="Times New Roman" w:cs="Times New Roman"/>
          <w:sz w:val="28"/>
          <w:szCs w:val="28"/>
        </w:rPr>
        <w:t>пункт 5.15 раздела 5 изложить в следующей редакции:</w:t>
      </w:r>
    </w:p>
    <w:p w:rsidR="003B55FF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03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15. Договор заключается на срок</w:t>
      </w:r>
      <w:r w:rsidRPr="00F2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5 лет.»;</w:t>
      </w:r>
    </w:p>
    <w:p w:rsidR="003B55FF" w:rsidRDefault="004E7521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B55FF">
        <w:rPr>
          <w:rFonts w:ascii="Times New Roman" w:hAnsi="Times New Roman" w:cs="Times New Roman"/>
          <w:sz w:val="28"/>
          <w:szCs w:val="28"/>
        </w:rPr>
        <w:t>. часть 4 пункта 5.19 раздела 5 изложить в следующей редакции:</w:t>
      </w:r>
    </w:p>
    <w:p w:rsidR="003B55FF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03A">
        <w:rPr>
          <w:rFonts w:ascii="Times New Roman" w:hAnsi="Times New Roman" w:cs="Times New Roman"/>
          <w:sz w:val="28"/>
          <w:szCs w:val="28"/>
        </w:rPr>
        <w:t xml:space="preserve">4) нестационарные объекты, не указанные в </w:t>
      </w:r>
      <w:hyperlink w:anchor="P220" w:history="1">
        <w:r w:rsidRPr="00F2103A">
          <w:rPr>
            <w:rFonts w:ascii="Times New Roman" w:hAnsi="Times New Roman" w:cs="Times New Roman"/>
            <w:color w:val="0000FF"/>
            <w:sz w:val="28"/>
            <w:szCs w:val="28"/>
          </w:rPr>
          <w:t>подпунктах "1"</w:t>
        </w:r>
      </w:hyperlink>
      <w:r w:rsidRPr="00F2103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2" w:history="1">
        <w:r w:rsidRPr="00F2103A">
          <w:rPr>
            <w:rFonts w:ascii="Times New Roman" w:hAnsi="Times New Roman" w:cs="Times New Roman"/>
            <w:color w:val="0000FF"/>
            <w:sz w:val="28"/>
            <w:szCs w:val="28"/>
          </w:rPr>
          <w:t>"3"</w:t>
        </w:r>
      </w:hyperlink>
      <w:r w:rsidRPr="00F2103A">
        <w:rPr>
          <w:rFonts w:ascii="Times New Roman" w:hAnsi="Times New Roman" w:cs="Times New Roman"/>
          <w:sz w:val="28"/>
          <w:szCs w:val="28"/>
        </w:rPr>
        <w:t xml:space="preserve"> настоящего пункта, - на срок, не превышающий </w:t>
      </w:r>
      <w:r>
        <w:rPr>
          <w:rFonts w:ascii="Times New Roman" w:hAnsi="Times New Roman" w:cs="Times New Roman"/>
          <w:sz w:val="28"/>
          <w:szCs w:val="28"/>
        </w:rPr>
        <w:t>5 лет.»</w:t>
      </w:r>
      <w:r w:rsidRPr="00F2103A">
        <w:rPr>
          <w:rFonts w:ascii="Times New Roman" w:hAnsi="Times New Roman" w:cs="Times New Roman"/>
          <w:sz w:val="28"/>
          <w:szCs w:val="28"/>
        </w:rPr>
        <w:t>.</w:t>
      </w:r>
    </w:p>
    <w:p w:rsidR="003B55FF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F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50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54" w:history="1">
        <w:r w:rsidRPr="00F2103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2103A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аукциона на право заключения договоров на размещение нестационарных торговых объектов (нестационарных объектов по предоставлению услуг) на территории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края, утвержденное постановлением администрации Новоселицкого муниципального округа Ставропольского края от 16.02.2022г №91 «</w:t>
      </w:r>
      <w:r w:rsidRPr="008A1931">
        <w:rPr>
          <w:rFonts w:ascii="Times New Roman" w:hAnsi="Times New Roman" w:cs="Times New Roman"/>
          <w:sz w:val="28"/>
          <w:szCs w:val="28"/>
        </w:rPr>
        <w:t>О порядке размещения нестационарных торговых объектов (нестационарных объектов по предоставлению услуг) на территории 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1505C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7521" w:rsidRDefault="001E5A06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1.1 раздела 1 изложить в следующей редакции:</w:t>
      </w:r>
    </w:p>
    <w:p w:rsidR="001E5A06" w:rsidRPr="00F2103A" w:rsidRDefault="001E5A06" w:rsidP="001E5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03A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аукциона на право заключения договоров на размещение нестационарных торговых объектов (нестационарных объектов по предоставлению услуг) на территории Новоселицкого муниципального округа Ставропольского края (далее - соответственно аукцион, договор, нестационарный объект, Новоселицкий округ) в целях обеспечения равного </w:t>
      </w:r>
      <w:r w:rsidRPr="00F2103A">
        <w:rPr>
          <w:rFonts w:ascii="Times New Roman" w:hAnsi="Times New Roman" w:cs="Times New Roman"/>
          <w:sz w:val="28"/>
          <w:szCs w:val="28"/>
        </w:rPr>
        <w:lastRenderedPageBreak/>
        <w:t>доступа, равных условий и конкурентных возможностей для юридических</w:t>
      </w:r>
      <w:r w:rsidR="002E341B">
        <w:rPr>
          <w:rFonts w:ascii="Times New Roman" w:hAnsi="Times New Roman" w:cs="Times New Roman"/>
          <w:sz w:val="28"/>
          <w:szCs w:val="28"/>
        </w:rPr>
        <w:t xml:space="preserve"> лиц, индивидуальных предпринимателей</w:t>
      </w:r>
      <w:r w:rsidRPr="00F2103A">
        <w:rPr>
          <w:rFonts w:ascii="Times New Roman" w:hAnsi="Times New Roman" w:cs="Times New Roman"/>
          <w:sz w:val="28"/>
          <w:szCs w:val="28"/>
        </w:rPr>
        <w:t xml:space="preserve"> и физических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 "Налог на профессиональный доход", в течение срока проведения эксперимента, установленного Федеральным </w:t>
      </w:r>
      <w:hyperlink r:id="rId10" w:history="1">
        <w:r w:rsidRPr="000B24D1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27 ноября 2018 года N 422-ФЗ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эксперимента по установлению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 налогового режима «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 профессиональный доход</w:t>
      </w:r>
      <w:r w:rsidR="002E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2103A">
        <w:rPr>
          <w:rFonts w:ascii="Times New Roman" w:hAnsi="Times New Roman" w:cs="Times New Roman"/>
          <w:sz w:val="28"/>
          <w:szCs w:val="28"/>
        </w:rPr>
        <w:t>, а также порядок заключения договора без проведения аукциона.</w:t>
      </w:r>
      <w:r w:rsidR="002E341B">
        <w:rPr>
          <w:rFonts w:ascii="Times New Roman" w:hAnsi="Times New Roman" w:cs="Times New Roman"/>
          <w:sz w:val="28"/>
          <w:szCs w:val="28"/>
        </w:rPr>
        <w:t>»;</w:t>
      </w:r>
    </w:p>
    <w:p w:rsidR="003B55FF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34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1.11 раздела 1 изложить в следующей редакции:</w:t>
      </w:r>
    </w:p>
    <w:p w:rsidR="003B55FF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03A">
        <w:rPr>
          <w:rFonts w:ascii="Times New Roman" w:hAnsi="Times New Roman" w:cs="Times New Roman"/>
          <w:sz w:val="28"/>
          <w:szCs w:val="28"/>
        </w:rPr>
        <w:t xml:space="preserve">1.11. Договор не может быть заключен на срок, превышающий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F2103A">
        <w:rPr>
          <w:rFonts w:ascii="Times New Roman" w:hAnsi="Times New Roman" w:cs="Times New Roman"/>
          <w:sz w:val="28"/>
          <w:szCs w:val="28"/>
        </w:rPr>
        <w:t>. Действие Договора распространяется только на нестационарный объект, указанный в нем.</w:t>
      </w:r>
      <w:r w:rsidR="00657288">
        <w:rPr>
          <w:rFonts w:ascii="Times New Roman" w:hAnsi="Times New Roman" w:cs="Times New Roman"/>
          <w:sz w:val="28"/>
          <w:szCs w:val="28"/>
        </w:rPr>
        <w:t>»;</w:t>
      </w:r>
    </w:p>
    <w:p w:rsidR="00657288" w:rsidRDefault="00657288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пункт 4.1 раздела 4 изложить в следующей редакции:</w:t>
      </w:r>
    </w:p>
    <w:p w:rsidR="00657288" w:rsidRDefault="00657288" w:rsidP="00657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03A">
        <w:rPr>
          <w:rFonts w:ascii="Times New Roman" w:hAnsi="Times New Roman" w:cs="Times New Roman"/>
          <w:sz w:val="28"/>
          <w:szCs w:val="28"/>
        </w:rPr>
        <w:t xml:space="preserve">4.1. Участником аукциона может быть юридическое лицо независимо от организационно-правовой формы, формы собственности, индивидуальный предприниматель,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2103A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2103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индивидуальным предпринимател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и применяющее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 "Налог на профессиональный доход", в течение срока проведения эксперимента, установленного Федеральным </w:t>
      </w:r>
      <w:hyperlink r:id="rId11" w:history="1">
        <w:r w:rsidRPr="000B24D1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27 ноября 2018 года N 422-ФЗ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эксперимента по установлению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 налогового режима «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 профессиональный доход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F2103A">
        <w:rPr>
          <w:rFonts w:ascii="Times New Roman" w:hAnsi="Times New Roman" w:cs="Times New Roman"/>
          <w:sz w:val="28"/>
          <w:szCs w:val="28"/>
        </w:rPr>
        <w:t>претендующие на заключение договора.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57288" w:rsidRDefault="00657288" w:rsidP="00657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954BD">
        <w:rPr>
          <w:rFonts w:ascii="Times New Roman" w:hAnsi="Times New Roman" w:cs="Times New Roman"/>
          <w:sz w:val="28"/>
          <w:szCs w:val="28"/>
        </w:rPr>
        <w:t xml:space="preserve"> часть 2 пункта 4.2 раздела 4 изложить в следующей редакции:</w:t>
      </w:r>
    </w:p>
    <w:p w:rsidR="00F954BD" w:rsidRDefault="00F954BD" w:rsidP="00F9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03A">
        <w:rPr>
          <w:rFonts w:ascii="Times New Roman" w:hAnsi="Times New Roman" w:cs="Times New Roman"/>
          <w:sz w:val="28"/>
          <w:szCs w:val="28"/>
        </w:rPr>
        <w:t xml:space="preserve">2) являться субъектом малого и среднего предпринимательства в соответствии со </w:t>
      </w:r>
      <w:hyperlink r:id="rId12" w:history="1">
        <w:r w:rsidRPr="00F2103A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F2103A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или физическим лицом</w:t>
      </w:r>
      <w:r w:rsidRPr="00F95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применяющим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 "Налог на профессиональный доход", в течение срока проведения эксперимента, установленного Федеральным </w:t>
      </w:r>
      <w:hyperlink r:id="rId13" w:history="1">
        <w:r w:rsidRPr="000B24D1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27 ноября 2018 года N 422-ФЗ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эксперимента по установлению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 налогового режима «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 профессиональный доход</w:t>
      </w:r>
      <w:r w:rsidR="0054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2103A">
        <w:rPr>
          <w:rFonts w:ascii="Times New Roman" w:hAnsi="Times New Roman" w:cs="Times New Roman"/>
          <w:sz w:val="28"/>
          <w:szCs w:val="28"/>
        </w:rPr>
        <w:t>;</w:t>
      </w:r>
    </w:p>
    <w:p w:rsidR="005455D2" w:rsidRDefault="005455D2" w:rsidP="00F9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D09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D09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4.3 раздела 4:</w:t>
      </w:r>
    </w:p>
    <w:p w:rsidR="001D0912" w:rsidRDefault="001D0912" w:rsidP="00F9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часть 6 изложить в следующей редакции:</w:t>
      </w:r>
    </w:p>
    <w:p w:rsidR="005455D2" w:rsidRDefault="001D0912" w:rsidP="00F9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5D2">
        <w:rPr>
          <w:rFonts w:ascii="Times New Roman" w:hAnsi="Times New Roman" w:cs="Times New Roman"/>
          <w:sz w:val="28"/>
          <w:szCs w:val="28"/>
        </w:rPr>
        <w:t>«6)</w:t>
      </w:r>
      <w:r w:rsidR="005455D2" w:rsidRPr="005455D2">
        <w:rPr>
          <w:rFonts w:ascii="Times New Roman" w:hAnsi="Times New Roman" w:cs="Times New Roman"/>
          <w:sz w:val="28"/>
          <w:szCs w:val="28"/>
        </w:rPr>
        <w:t xml:space="preserve"> </w:t>
      </w:r>
      <w:r w:rsidR="005455D2" w:rsidRPr="00F2103A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</w:t>
      </w:r>
      <w:r w:rsidR="005455D2" w:rsidRPr="00FF09B5">
        <w:rPr>
          <w:rFonts w:ascii="Times New Roman" w:hAnsi="Times New Roman" w:cs="Times New Roman"/>
          <w:sz w:val="28"/>
          <w:szCs w:val="28"/>
        </w:rPr>
        <w:t>документ, подтверждающий применение специального налогового режима "Налог на профессиональный доход"</w:t>
      </w:r>
      <w:r w:rsidR="005455D2">
        <w:rPr>
          <w:rFonts w:ascii="Times New Roman" w:hAnsi="Times New Roman" w:cs="Times New Roman"/>
          <w:sz w:val="28"/>
          <w:szCs w:val="28"/>
        </w:rPr>
        <w:t>(для физических лиц, применяющих специальный налоговый режим «Налог на профессиональный доход»)</w:t>
      </w:r>
      <w:r w:rsidR="005455D2" w:rsidRPr="00FF09B5">
        <w:rPr>
          <w:rFonts w:ascii="Times New Roman" w:hAnsi="Times New Roman" w:cs="Times New Roman"/>
          <w:sz w:val="28"/>
          <w:szCs w:val="28"/>
        </w:rPr>
        <w:t xml:space="preserve"> </w:t>
      </w:r>
      <w:r w:rsidR="005455D2" w:rsidRPr="00F2103A">
        <w:rPr>
          <w:rFonts w:ascii="Times New Roman" w:hAnsi="Times New Roman" w:cs="Times New Roman"/>
          <w:sz w:val="28"/>
          <w:szCs w:val="28"/>
        </w:rPr>
        <w:t>полученн</w:t>
      </w:r>
      <w:r w:rsidR="005455D2">
        <w:rPr>
          <w:rFonts w:ascii="Times New Roman" w:hAnsi="Times New Roman" w:cs="Times New Roman"/>
          <w:sz w:val="28"/>
          <w:szCs w:val="28"/>
        </w:rPr>
        <w:t>ые</w:t>
      </w:r>
      <w:r w:rsidR="005455D2" w:rsidRPr="00F2103A">
        <w:rPr>
          <w:rFonts w:ascii="Times New Roman" w:hAnsi="Times New Roman" w:cs="Times New Roman"/>
          <w:sz w:val="28"/>
          <w:szCs w:val="28"/>
        </w:rPr>
        <w:t xml:space="preserve"> не ранее че</w:t>
      </w:r>
      <w:r w:rsidR="005455D2">
        <w:rPr>
          <w:rFonts w:ascii="Times New Roman" w:hAnsi="Times New Roman" w:cs="Times New Roman"/>
          <w:sz w:val="28"/>
          <w:szCs w:val="28"/>
        </w:rPr>
        <w:t xml:space="preserve">м за 30 дней </w:t>
      </w:r>
      <w:r w:rsidR="00E46E95" w:rsidRPr="00F2103A">
        <w:rPr>
          <w:rFonts w:ascii="Times New Roman" w:hAnsi="Times New Roman" w:cs="Times New Roman"/>
          <w:sz w:val="28"/>
          <w:szCs w:val="28"/>
        </w:rPr>
        <w:t>до даты официального объявления аукциона</w:t>
      </w:r>
      <w:r w:rsidR="00E46E95">
        <w:rPr>
          <w:rFonts w:ascii="Times New Roman" w:hAnsi="Times New Roman" w:cs="Times New Roman"/>
          <w:sz w:val="28"/>
          <w:szCs w:val="28"/>
        </w:rPr>
        <w:t>;</w:t>
      </w:r>
      <w:r w:rsidR="005455D2">
        <w:rPr>
          <w:rFonts w:ascii="Times New Roman" w:hAnsi="Times New Roman" w:cs="Times New Roman"/>
          <w:sz w:val="28"/>
          <w:szCs w:val="28"/>
        </w:rPr>
        <w:t>»;</w:t>
      </w:r>
    </w:p>
    <w:p w:rsidR="00E46E95" w:rsidRDefault="001D0912" w:rsidP="00F9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="00E46E95">
        <w:rPr>
          <w:rFonts w:ascii="Times New Roman" w:hAnsi="Times New Roman" w:cs="Times New Roman"/>
          <w:sz w:val="28"/>
          <w:szCs w:val="28"/>
        </w:rPr>
        <w:t xml:space="preserve"> часть 8 изложить в следующей редакции:</w:t>
      </w:r>
    </w:p>
    <w:p w:rsidR="00E46E95" w:rsidRDefault="00E46E95" w:rsidP="00F9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F2103A">
        <w:rPr>
          <w:rFonts w:ascii="Times New Roman" w:hAnsi="Times New Roman" w:cs="Times New Roman"/>
          <w:sz w:val="28"/>
          <w:szCs w:val="28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</w:t>
      </w:r>
      <w:r w:rsidR="00D01501">
        <w:rPr>
          <w:rFonts w:ascii="Times New Roman" w:hAnsi="Times New Roman" w:cs="Times New Roman"/>
          <w:sz w:val="28"/>
          <w:szCs w:val="28"/>
        </w:rPr>
        <w:t xml:space="preserve">, </w:t>
      </w:r>
      <w:r w:rsidR="00D01501">
        <w:rPr>
          <w:rFonts w:ascii="Times New Roman" w:hAnsi="Times New Roman" w:cs="Times New Roman"/>
          <w:sz w:val="28"/>
          <w:szCs w:val="28"/>
        </w:rPr>
        <w:lastRenderedPageBreak/>
        <w:t>физического лица,</w:t>
      </w:r>
      <w:r w:rsidRPr="00F2103A">
        <w:rPr>
          <w:rFonts w:ascii="Times New Roman" w:hAnsi="Times New Roman" w:cs="Times New Roman"/>
          <w:sz w:val="28"/>
          <w:szCs w:val="28"/>
        </w:rPr>
        <w:t xml:space="preserve">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4" w:history="1">
        <w:r w:rsidRPr="00F210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21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</w:t>
      </w:r>
      <w:r w:rsidRPr="00F2103A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правонарушениях;</w:t>
      </w:r>
      <w:r w:rsidR="00D01501">
        <w:rPr>
          <w:rFonts w:ascii="Times New Roman" w:hAnsi="Times New Roman" w:cs="Times New Roman"/>
          <w:sz w:val="28"/>
          <w:szCs w:val="28"/>
        </w:rPr>
        <w:t>»;</w:t>
      </w:r>
    </w:p>
    <w:p w:rsidR="001D0912" w:rsidRDefault="001D0912" w:rsidP="00F9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в части 12 абзац 5 изложить в следующей редакции:</w:t>
      </w:r>
    </w:p>
    <w:p w:rsidR="004F1261" w:rsidRDefault="004F1261" w:rsidP="004F1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03A">
        <w:rPr>
          <w:rFonts w:ascii="Times New Roman" w:hAnsi="Times New Roman" w:cs="Times New Roman"/>
          <w:sz w:val="28"/>
          <w:szCs w:val="28"/>
        </w:rPr>
        <w:t>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физического лица,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применяющего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 "Налог на профессиональный доход", в течение срока проведения эксперимента, установленного Федеральным </w:t>
      </w:r>
      <w:hyperlink r:id="rId15" w:history="1">
        <w:r w:rsidRPr="000B24D1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27 ноября 2018 года N 422-ФЗ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эксперимента по установлению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 налогового режима «</w:t>
      </w:r>
      <w:r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 профессиональный доход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2103A">
        <w:rPr>
          <w:rFonts w:ascii="Times New Roman" w:hAnsi="Times New Roman" w:cs="Times New Roman"/>
          <w:sz w:val="28"/>
          <w:szCs w:val="28"/>
        </w:rPr>
        <w:t xml:space="preserve"> и иметь сквозную нумерацию страниц. Верность копий документов, представляемых 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03A">
        <w:rPr>
          <w:rFonts w:ascii="Times New Roman" w:hAnsi="Times New Roman" w:cs="Times New Roman"/>
          <w:sz w:val="28"/>
          <w:szCs w:val="28"/>
        </w:rPr>
        <w:t xml:space="preserve">заявки на участие в аукционе, должна быть подтверждена печатью (при наличии) и подписью </w:t>
      </w:r>
      <w:r w:rsidR="0089657F">
        <w:rPr>
          <w:rFonts w:ascii="Times New Roman" w:hAnsi="Times New Roman" w:cs="Times New Roman"/>
          <w:sz w:val="28"/>
          <w:szCs w:val="28"/>
        </w:rPr>
        <w:t>заявителя</w:t>
      </w:r>
      <w:r w:rsidRPr="00F2103A">
        <w:rPr>
          <w:rFonts w:ascii="Times New Roman" w:hAnsi="Times New Roman" w:cs="Times New Roman"/>
          <w:sz w:val="28"/>
          <w:szCs w:val="28"/>
        </w:rPr>
        <w:t>. Факсимильные подписи не допускаются.</w:t>
      </w:r>
      <w:r w:rsidR="0089657F">
        <w:rPr>
          <w:rFonts w:ascii="Times New Roman" w:hAnsi="Times New Roman" w:cs="Times New Roman"/>
          <w:sz w:val="28"/>
          <w:szCs w:val="28"/>
        </w:rPr>
        <w:t>»;</w:t>
      </w:r>
    </w:p>
    <w:p w:rsidR="0089657F" w:rsidRDefault="0089657F" w:rsidP="004F1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часть 9 пункта 5.2 раздела 5 изложить в следующей редакции:</w:t>
      </w:r>
    </w:p>
    <w:p w:rsidR="00161474" w:rsidRDefault="0089657F" w:rsidP="001614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1474" w:rsidRPr="00F2103A">
        <w:rPr>
          <w:rFonts w:ascii="Times New Roman" w:hAnsi="Times New Roman" w:cs="Times New Roman"/>
          <w:sz w:val="28"/>
          <w:szCs w:val="28"/>
        </w:rPr>
        <w:t xml:space="preserve">9) 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16" w:history="1">
        <w:r w:rsidR="00161474" w:rsidRPr="00F2103A">
          <w:rPr>
            <w:rFonts w:ascii="Times New Roman" w:hAnsi="Times New Roman" w:cs="Times New Roman"/>
            <w:color w:val="0000FF"/>
            <w:sz w:val="28"/>
            <w:szCs w:val="28"/>
          </w:rPr>
          <w:t>частями 3</w:t>
        </w:r>
      </w:hyperlink>
      <w:r w:rsidR="00161474" w:rsidRPr="00F210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161474" w:rsidRPr="00F2103A">
          <w:rPr>
            <w:rFonts w:ascii="Times New Roman" w:hAnsi="Times New Roman" w:cs="Times New Roman"/>
            <w:color w:val="0000FF"/>
            <w:sz w:val="28"/>
            <w:szCs w:val="28"/>
          </w:rPr>
          <w:t>5 статьи 14</w:t>
        </w:r>
      </w:hyperlink>
      <w:r w:rsidR="00161474" w:rsidRPr="00F2103A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</w:t>
      </w:r>
      <w:r w:rsidR="00161474">
        <w:rPr>
          <w:rFonts w:ascii="Times New Roman" w:hAnsi="Times New Roman" w:cs="Times New Roman"/>
          <w:sz w:val="28"/>
          <w:szCs w:val="28"/>
        </w:rPr>
        <w:t xml:space="preserve">или физические лица, </w:t>
      </w:r>
      <w:r w:rsidR="00161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применяющие</w:t>
      </w:r>
      <w:r w:rsidR="00161474"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 "Налог на профессиональный доход", в течение срока проведения эксперимента, установленного Федеральным </w:t>
      </w:r>
      <w:hyperlink r:id="rId18" w:history="1">
        <w:r w:rsidR="00161474" w:rsidRPr="000B24D1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="00161474"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27 ноября 2018 года N 422-ФЗ </w:t>
      </w:r>
      <w:r w:rsidR="00161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61474"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B2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61474"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проведении эксперимента по установлению </w:t>
      </w:r>
      <w:r w:rsidR="00161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 налогового режима «</w:t>
      </w:r>
      <w:r w:rsidR="00161474" w:rsidRPr="000B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 профессиональный доход</w:t>
      </w:r>
      <w:r w:rsidR="00161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</w:p>
    <w:p w:rsidR="000B27AC" w:rsidRDefault="000B27AC" w:rsidP="001614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2.7. </w:t>
      </w:r>
      <w:r w:rsidR="000D0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9.4 раздела 9 изложить в следующей редакции:</w:t>
      </w:r>
    </w:p>
    <w:p w:rsidR="000D0161" w:rsidRPr="00F2103A" w:rsidRDefault="000D0161" w:rsidP="000D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D0161">
        <w:rPr>
          <w:rFonts w:ascii="Times New Roman" w:hAnsi="Times New Roman" w:cs="Times New Roman"/>
          <w:sz w:val="28"/>
          <w:szCs w:val="28"/>
        </w:rPr>
        <w:t>9.4. Прием заявок на участие в аукционе прекращается в указанный в извещении о проведении аукциона день.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78A8">
        <w:rPr>
          <w:rFonts w:ascii="Times New Roman" w:hAnsi="Times New Roman" w:cs="Times New Roman"/>
          <w:sz w:val="28"/>
          <w:szCs w:val="28"/>
        </w:rPr>
        <w:t>.</w:t>
      </w:r>
    </w:p>
    <w:p w:rsidR="000D0161" w:rsidRPr="00F2103A" w:rsidRDefault="000D0161" w:rsidP="00161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57F" w:rsidRPr="00F2103A" w:rsidRDefault="0089657F" w:rsidP="004F1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61" w:rsidRDefault="004F1261" w:rsidP="00F9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912" w:rsidRDefault="001D0912" w:rsidP="00F9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501" w:rsidRPr="00F2103A" w:rsidRDefault="00D01501" w:rsidP="00F9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4BD" w:rsidRPr="00F2103A" w:rsidRDefault="00F954BD" w:rsidP="00657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288" w:rsidRPr="00F2103A" w:rsidRDefault="00657288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F" w:rsidRPr="00F2103A" w:rsidRDefault="003B55FF" w:rsidP="003B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F" w:rsidRDefault="003B55FF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55FF" w:rsidSect="002C6A8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FE0"/>
    <w:multiLevelType w:val="hybridMultilevel"/>
    <w:tmpl w:val="4E081794"/>
    <w:lvl w:ilvl="0" w:tplc="5FC2069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4E13A5A"/>
    <w:multiLevelType w:val="multilevel"/>
    <w:tmpl w:val="8F0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03BFD"/>
    <w:rsid w:val="00041C93"/>
    <w:rsid w:val="000519E8"/>
    <w:rsid w:val="00056D0D"/>
    <w:rsid w:val="000B24D1"/>
    <w:rsid w:val="000B27AC"/>
    <w:rsid w:val="000D0161"/>
    <w:rsid w:val="000E0638"/>
    <w:rsid w:val="000F05CC"/>
    <w:rsid w:val="000F2271"/>
    <w:rsid w:val="000F4951"/>
    <w:rsid w:val="000F4A4D"/>
    <w:rsid w:val="000F72DC"/>
    <w:rsid w:val="00152C60"/>
    <w:rsid w:val="00161474"/>
    <w:rsid w:val="001710C8"/>
    <w:rsid w:val="001B2D7B"/>
    <w:rsid w:val="001C26ED"/>
    <w:rsid w:val="001D0912"/>
    <w:rsid w:val="001E5A06"/>
    <w:rsid w:val="0020566B"/>
    <w:rsid w:val="00220807"/>
    <w:rsid w:val="0022621A"/>
    <w:rsid w:val="00253213"/>
    <w:rsid w:val="00287025"/>
    <w:rsid w:val="00290692"/>
    <w:rsid w:val="002B06F1"/>
    <w:rsid w:val="002B745B"/>
    <w:rsid w:val="002C18C0"/>
    <w:rsid w:val="002C6A85"/>
    <w:rsid w:val="002E341B"/>
    <w:rsid w:val="002E6C2B"/>
    <w:rsid w:val="0031505C"/>
    <w:rsid w:val="00372047"/>
    <w:rsid w:val="003B55FF"/>
    <w:rsid w:val="003F2383"/>
    <w:rsid w:val="003F5BD8"/>
    <w:rsid w:val="0041265E"/>
    <w:rsid w:val="004328AB"/>
    <w:rsid w:val="00440454"/>
    <w:rsid w:val="00446115"/>
    <w:rsid w:val="004472F5"/>
    <w:rsid w:val="004E7521"/>
    <w:rsid w:val="004F1261"/>
    <w:rsid w:val="00506269"/>
    <w:rsid w:val="00520D92"/>
    <w:rsid w:val="00526072"/>
    <w:rsid w:val="005414BD"/>
    <w:rsid w:val="005455D2"/>
    <w:rsid w:val="00546DD5"/>
    <w:rsid w:val="00550BA2"/>
    <w:rsid w:val="00553CAF"/>
    <w:rsid w:val="00560265"/>
    <w:rsid w:val="00566445"/>
    <w:rsid w:val="00571953"/>
    <w:rsid w:val="005A1147"/>
    <w:rsid w:val="005A5196"/>
    <w:rsid w:val="00627894"/>
    <w:rsid w:val="00646673"/>
    <w:rsid w:val="00657288"/>
    <w:rsid w:val="00673E98"/>
    <w:rsid w:val="00695F50"/>
    <w:rsid w:val="00696B43"/>
    <w:rsid w:val="006B7269"/>
    <w:rsid w:val="006D0E50"/>
    <w:rsid w:val="006D4A57"/>
    <w:rsid w:val="006D783E"/>
    <w:rsid w:val="006F3BF5"/>
    <w:rsid w:val="007178F9"/>
    <w:rsid w:val="00722A29"/>
    <w:rsid w:val="00742B8C"/>
    <w:rsid w:val="007561BD"/>
    <w:rsid w:val="00767DEA"/>
    <w:rsid w:val="00795450"/>
    <w:rsid w:val="007F785B"/>
    <w:rsid w:val="00881E93"/>
    <w:rsid w:val="0088421B"/>
    <w:rsid w:val="0089657F"/>
    <w:rsid w:val="008A1931"/>
    <w:rsid w:val="008B6138"/>
    <w:rsid w:val="008D2D2D"/>
    <w:rsid w:val="008D335B"/>
    <w:rsid w:val="009166A1"/>
    <w:rsid w:val="009978A8"/>
    <w:rsid w:val="009A2B5B"/>
    <w:rsid w:val="009A661D"/>
    <w:rsid w:val="009B503D"/>
    <w:rsid w:val="009C41BC"/>
    <w:rsid w:val="009D419B"/>
    <w:rsid w:val="009D639E"/>
    <w:rsid w:val="00A11BDC"/>
    <w:rsid w:val="00A12C74"/>
    <w:rsid w:val="00A247DE"/>
    <w:rsid w:val="00A24F72"/>
    <w:rsid w:val="00A254E8"/>
    <w:rsid w:val="00A33C91"/>
    <w:rsid w:val="00A40684"/>
    <w:rsid w:val="00A41DCC"/>
    <w:rsid w:val="00A41DDB"/>
    <w:rsid w:val="00A4297E"/>
    <w:rsid w:val="00A4472B"/>
    <w:rsid w:val="00A65815"/>
    <w:rsid w:val="00A7396C"/>
    <w:rsid w:val="00AA289E"/>
    <w:rsid w:val="00AB1390"/>
    <w:rsid w:val="00AB4B10"/>
    <w:rsid w:val="00AE1FFE"/>
    <w:rsid w:val="00AE40B5"/>
    <w:rsid w:val="00AE5666"/>
    <w:rsid w:val="00AE694E"/>
    <w:rsid w:val="00B05D98"/>
    <w:rsid w:val="00B23CF4"/>
    <w:rsid w:val="00BE26D8"/>
    <w:rsid w:val="00C21719"/>
    <w:rsid w:val="00C32F88"/>
    <w:rsid w:val="00C4344E"/>
    <w:rsid w:val="00C44AD0"/>
    <w:rsid w:val="00C67CE1"/>
    <w:rsid w:val="00C97055"/>
    <w:rsid w:val="00CA4522"/>
    <w:rsid w:val="00CB531B"/>
    <w:rsid w:val="00CD1A7F"/>
    <w:rsid w:val="00CD1B8D"/>
    <w:rsid w:val="00CD519E"/>
    <w:rsid w:val="00CD79F9"/>
    <w:rsid w:val="00CE1164"/>
    <w:rsid w:val="00CF5DF5"/>
    <w:rsid w:val="00CF7634"/>
    <w:rsid w:val="00D01501"/>
    <w:rsid w:val="00D04D13"/>
    <w:rsid w:val="00D60E8F"/>
    <w:rsid w:val="00D649F0"/>
    <w:rsid w:val="00D768AD"/>
    <w:rsid w:val="00D905B0"/>
    <w:rsid w:val="00D92346"/>
    <w:rsid w:val="00DA4D68"/>
    <w:rsid w:val="00DC566E"/>
    <w:rsid w:val="00DD2AF7"/>
    <w:rsid w:val="00E26237"/>
    <w:rsid w:val="00E328FB"/>
    <w:rsid w:val="00E46E95"/>
    <w:rsid w:val="00E60D95"/>
    <w:rsid w:val="00E61C38"/>
    <w:rsid w:val="00E67CDD"/>
    <w:rsid w:val="00E97BE6"/>
    <w:rsid w:val="00EF02AE"/>
    <w:rsid w:val="00EF397F"/>
    <w:rsid w:val="00F05658"/>
    <w:rsid w:val="00F2103A"/>
    <w:rsid w:val="00F4029F"/>
    <w:rsid w:val="00F66873"/>
    <w:rsid w:val="00F745F0"/>
    <w:rsid w:val="00F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DE05-2D43-4C12-97F1-BC81D89B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208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807"/>
    <w:pPr>
      <w:widowControl w:val="0"/>
      <w:shd w:val="clear" w:color="auto" w:fill="FFFFFF"/>
      <w:spacing w:after="1020" w:line="0" w:lineRule="atLeas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47">
    <w:name w:val="Font Style47"/>
    <w:basedOn w:val="a0"/>
    <w:uiPriority w:val="99"/>
    <w:rsid w:val="00E67CDD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E67CDD"/>
    <w:pPr>
      <w:widowControl w:val="0"/>
      <w:autoSpaceDE w:val="0"/>
      <w:autoSpaceDN w:val="0"/>
      <w:adjustRightInd w:val="0"/>
      <w:spacing w:after="0" w:line="26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5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1932/" TargetMode="External"/><Relationship Id="rId13" Type="http://schemas.openxmlformats.org/officeDocument/2006/relationships/hyperlink" Target="http://www.consultant.ru/document/cons_doc_LAW_420483/" TargetMode="External"/><Relationship Id="rId18" Type="http://schemas.openxmlformats.org/officeDocument/2006/relationships/hyperlink" Target="http://www.consultant.ru/document/cons_doc_LAW_420483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44879D330EAC115D7F92F09873473434D0C5FA28A7C522DD33B1115451F6BD699CFA52568009BA64K3N" TargetMode="External"/><Relationship Id="rId12" Type="http://schemas.openxmlformats.org/officeDocument/2006/relationships/hyperlink" Target="consultantplus://offline/ref=B21C7582EC2E9764A142CA30067E50DFFE228089D3038380757F98DB28EE17B3161F69DB86F6B335452EF733CFCA2B8F9A8DB9AEDFA51D31W7C8O" TargetMode="External"/><Relationship Id="rId17" Type="http://schemas.openxmlformats.org/officeDocument/2006/relationships/hyperlink" Target="consultantplus://offline/ref=B21C7582EC2E9764A142CA30067E50DFFE228089D3038380757F98DB28EE17B3161F69DB86F6B230482EF733CFCA2B8F9A8DB9AEDFA51D31W7C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1C7582EC2E9764A142CA30067E50DFFE228089D3038380757F98DB28EE17B3161F69DB86F6B237442EF733CFCA2B8F9A8DB9AEDFA51D31W7C8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44879D330EAC115D7F92F09873473434D1C4FA2BA2C522DD33B1115451F6BD699CFA52568009B964K2N" TargetMode="External"/><Relationship Id="rId11" Type="http://schemas.openxmlformats.org/officeDocument/2006/relationships/hyperlink" Target="http://www.consultant.ru/document/cons_doc_LAW_42048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document/cons_doc_LAW_420483/" TargetMode="External"/><Relationship Id="rId10" Type="http://schemas.openxmlformats.org/officeDocument/2006/relationships/hyperlink" Target="http://www.consultant.ru/document/cons_doc_LAW_420483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0483/" TargetMode="External"/><Relationship Id="rId14" Type="http://schemas.openxmlformats.org/officeDocument/2006/relationships/hyperlink" Target="consultantplus://offline/ref=B21C7582EC2E9764A142CA30067E50DFFE208185D5028380757F98DB28EE17B3041F31D787F3AD344F3BA16289W9C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cp:lastPrinted>2022-10-14T07:20:00Z</cp:lastPrinted>
  <dcterms:created xsi:type="dcterms:W3CDTF">2022-10-18T08:47:00Z</dcterms:created>
  <dcterms:modified xsi:type="dcterms:W3CDTF">2022-10-18T08:47:00Z</dcterms:modified>
</cp:coreProperties>
</file>