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82DA" w14:textId="77777777" w:rsidR="00484636" w:rsidRPr="00123D8A" w:rsidRDefault="00484636" w:rsidP="005143C0">
      <w:pPr>
        <w:pStyle w:val="a8"/>
        <w:keepLines/>
        <w:widowControl w:val="0"/>
        <w:spacing w:after="0" w:line="240" w:lineRule="auto"/>
        <w:ind w:left="0" w:firstLine="709"/>
        <w:jc w:val="both"/>
        <w:rPr>
          <w:rFonts w:ascii="Tahoma" w:hAnsi="Tahoma" w:cs="Tahoma"/>
          <w:b/>
          <w:bCs/>
        </w:rPr>
      </w:pPr>
    </w:p>
    <w:p w14:paraId="3EB54B8B" w14:textId="77777777" w:rsidR="00C441D3" w:rsidRPr="00EF7650" w:rsidRDefault="004A58ED" w:rsidP="005143C0">
      <w:pPr>
        <w:pStyle w:val="a8"/>
        <w:keepLines/>
        <w:widowControl w:val="0"/>
        <w:spacing w:after="0" w:line="240" w:lineRule="auto"/>
        <w:ind w:left="0" w:firstLine="709"/>
        <w:jc w:val="both"/>
        <w:rPr>
          <w:rFonts w:ascii="Tahoma" w:hAnsi="Tahoma" w:cs="Tahoma"/>
          <w:b/>
          <w:bCs/>
        </w:rPr>
      </w:pPr>
      <w:r w:rsidRPr="00EF7650">
        <w:rPr>
          <w:rFonts w:ascii="Tahoma" w:hAnsi="Tahoma" w:cs="Tahoma"/>
          <w:b/>
          <w:bCs/>
        </w:rPr>
        <w:t>Наименование проекта</w:t>
      </w:r>
    </w:p>
    <w:p w14:paraId="0239DB59" w14:textId="305E7922" w:rsidR="00527DFC" w:rsidRPr="00EF7650" w:rsidRDefault="00527DFC" w:rsidP="005143C0">
      <w:pPr>
        <w:keepLines/>
        <w:widowControl w:val="0"/>
        <w:spacing w:after="0" w:line="240" w:lineRule="auto"/>
        <w:ind w:firstLine="709"/>
        <w:jc w:val="both"/>
        <w:rPr>
          <w:rFonts w:ascii="Tahoma" w:hAnsi="Tahoma" w:cs="Tahoma"/>
          <w:bCs/>
        </w:rPr>
      </w:pPr>
      <w:r w:rsidRPr="00EF7650">
        <w:rPr>
          <w:rFonts w:ascii="Tahoma" w:hAnsi="Tahoma" w:cs="Tahoma"/>
          <w:bCs/>
        </w:rPr>
        <w:t>«</w:t>
      </w:r>
      <w:r w:rsidR="0063067A">
        <w:rPr>
          <w:rFonts w:ascii="Tahoma" w:hAnsi="Tahoma" w:cs="Tahoma"/>
          <w:bCs/>
        </w:rPr>
        <w:t>Производство ампул для лекарственных препаратов</w:t>
      </w:r>
      <w:r w:rsidRPr="00EF7650">
        <w:rPr>
          <w:rFonts w:ascii="Tahoma" w:hAnsi="Tahoma" w:cs="Tahoma"/>
          <w:bCs/>
        </w:rPr>
        <w:t>»</w:t>
      </w:r>
    </w:p>
    <w:p w14:paraId="46A75405" w14:textId="00A0A686" w:rsidR="00C441D3" w:rsidRPr="00EF7650" w:rsidRDefault="004C17CC" w:rsidP="005143C0">
      <w:pPr>
        <w:keepLines/>
        <w:widowControl w:val="0"/>
        <w:spacing w:after="0" w:line="240" w:lineRule="auto"/>
        <w:ind w:firstLine="709"/>
        <w:jc w:val="both"/>
        <w:rPr>
          <w:rFonts w:ascii="Tahoma" w:hAnsi="Tahoma" w:cs="Tahoma"/>
          <w:b/>
          <w:bCs/>
        </w:rPr>
      </w:pPr>
      <w:r w:rsidRPr="00EF7650">
        <w:rPr>
          <w:rFonts w:ascii="Tahoma" w:hAnsi="Tahoma" w:cs="Tahoma"/>
          <w:b/>
          <w:bCs/>
        </w:rPr>
        <w:t>Уровень приоритетности</w:t>
      </w:r>
    </w:p>
    <w:p w14:paraId="1214E525" w14:textId="77777777" w:rsidR="00FD1138" w:rsidRPr="00EF7650" w:rsidRDefault="004C17CC" w:rsidP="005143C0">
      <w:pPr>
        <w:pStyle w:val="ab"/>
        <w:keepLines/>
        <w:shd w:val="clear" w:color="auto" w:fill="FFFFFF"/>
        <w:spacing w:before="0" w:beforeAutospacing="0" w:after="0" w:afterAutospacing="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Проект соответствует пункту </w:t>
      </w:r>
      <w:r w:rsidR="00FD1138" w:rsidRPr="00EF7650">
        <w:rPr>
          <w:rFonts w:ascii="Tahoma" w:hAnsi="Tahoma" w:cs="Tahoma"/>
          <w:sz w:val="22"/>
          <w:szCs w:val="22"/>
          <w:lang w:val="ru-RU"/>
        </w:rPr>
        <w:t>4 «Производство фармацевтической, наукоемкой и высокотехнологичной продукции, в том числе с использованием инновационных технологий» Перечня приоритетных направлений инвестиционной деятельности на территории Ставропольского края на 2021-2025 годы, утвержденного постановлением Думы Ставропольского края от 24 сентября 2020 года № 1960-</w:t>
      </w:r>
      <w:r w:rsidR="00FD1138" w:rsidRPr="00EF7650">
        <w:rPr>
          <w:rFonts w:ascii="Tahoma" w:hAnsi="Tahoma" w:cs="Tahoma"/>
          <w:sz w:val="22"/>
          <w:szCs w:val="22"/>
        </w:rPr>
        <w:t>VI</w:t>
      </w:r>
      <w:r w:rsidR="00FD1138" w:rsidRPr="00EF7650">
        <w:rPr>
          <w:rFonts w:ascii="Tahoma" w:hAnsi="Tahoma" w:cs="Tahoma"/>
          <w:sz w:val="22"/>
          <w:szCs w:val="22"/>
          <w:lang w:val="ru-RU"/>
        </w:rPr>
        <w:t xml:space="preserve"> ДСК. </w:t>
      </w:r>
    </w:p>
    <w:p w14:paraId="110B5C84" w14:textId="77777777" w:rsidR="0063067A"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В России производством ампул для медицинских целей занимается несколько предприятий: «</w:t>
      </w:r>
      <w:proofErr w:type="spellStart"/>
      <w:r w:rsidRPr="00270950">
        <w:rPr>
          <w:rFonts w:ascii="Tahoma" w:eastAsia="Times New Roman" w:hAnsi="Tahoma" w:cs="Tahoma"/>
          <w:lang w:eastAsia="ru-RU"/>
        </w:rPr>
        <w:t>Туймазыстекло</w:t>
      </w:r>
      <w:proofErr w:type="spellEnd"/>
      <w:r w:rsidRPr="00270950">
        <w:rPr>
          <w:rFonts w:ascii="Tahoma" w:eastAsia="Times New Roman" w:hAnsi="Tahoma" w:cs="Tahoma"/>
          <w:lang w:eastAsia="ru-RU"/>
        </w:rPr>
        <w:t>», «Клин-</w:t>
      </w:r>
      <w:proofErr w:type="spellStart"/>
      <w:r w:rsidRPr="00270950">
        <w:rPr>
          <w:rFonts w:ascii="Tahoma" w:eastAsia="Times New Roman" w:hAnsi="Tahoma" w:cs="Tahoma"/>
          <w:lang w:eastAsia="ru-RU"/>
        </w:rPr>
        <w:t>фармгласс</w:t>
      </w:r>
      <w:proofErr w:type="spellEnd"/>
      <w:r w:rsidRPr="00270950">
        <w:rPr>
          <w:rFonts w:ascii="Tahoma" w:eastAsia="Times New Roman" w:hAnsi="Tahoma" w:cs="Tahoma"/>
          <w:lang w:eastAsia="ru-RU"/>
        </w:rPr>
        <w:t>», «</w:t>
      </w:r>
      <w:proofErr w:type="spellStart"/>
      <w:r w:rsidRPr="00270950">
        <w:rPr>
          <w:rFonts w:ascii="Tahoma" w:eastAsia="Times New Roman" w:hAnsi="Tahoma" w:cs="Tahoma"/>
          <w:lang w:eastAsia="ru-RU"/>
        </w:rPr>
        <w:t>Курскмедстекло</w:t>
      </w:r>
      <w:proofErr w:type="spellEnd"/>
      <w:r w:rsidRPr="00270950">
        <w:rPr>
          <w:rFonts w:ascii="Tahoma" w:eastAsia="Times New Roman" w:hAnsi="Tahoma" w:cs="Tahoma"/>
          <w:lang w:eastAsia="ru-RU"/>
        </w:rPr>
        <w:t xml:space="preserve">». </w:t>
      </w:r>
    </w:p>
    <w:p w14:paraId="7BE8FE47"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ОАО «</w:t>
      </w:r>
      <w:proofErr w:type="spellStart"/>
      <w:r w:rsidRPr="00270950">
        <w:rPr>
          <w:rFonts w:ascii="Tahoma" w:eastAsia="Times New Roman" w:hAnsi="Tahoma" w:cs="Tahoma"/>
          <w:lang w:eastAsia="ru-RU"/>
        </w:rPr>
        <w:t>Туймазыстекло</w:t>
      </w:r>
      <w:proofErr w:type="spellEnd"/>
      <w:r w:rsidRPr="00270950">
        <w:rPr>
          <w:rFonts w:ascii="Tahoma" w:eastAsia="Times New Roman" w:hAnsi="Tahoma" w:cs="Tahoma"/>
          <w:lang w:eastAsia="ru-RU"/>
        </w:rPr>
        <w:t xml:space="preserve">» в отличие от двух других производителей выпускают продукцию из собственного </w:t>
      </w:r>
      <w:proofErr w:type="spellStart"/>
      <w:r w:rsidRPr="00270950">
        <w:rPr>
          <w:rFonts w:ascii="Tahoma" w:eastAsia="Times New Roman" w:hAnsi="Tahoma" w:cs="Tahoma"/>
          <w:lang w:eastAsia="ru-RU"/>
        </w:rPr>
        <w:t>стеклодрота</w:t>
      </w:r>
      <w:proofErr w:type="spellEnd"/>
      <w:r w:rsidRPr="00270950">
        <w:rPr>
          <w:rFonts w:ascii="Tahoma" w:eastAsia="Times New Roman" w:hAnsi="Tahoma" w:cs="Tahoma"/>
          <w:lang w:eastAsia="ru-RU"/>
        </w:rPr>
        <w:t>.</w:t>
      </w:r>
    </w:p>
    <w:p w14:paraId="346FF130" w14:textId="77777777" w:rsidR="0063067A"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В экспорте ампул первое место в 20</w:t>
      </w:r>
      <w:r>
        <w:rPr>
          <w:rFonts w:ascii="Tahoma" w:eastAsia="Times New Roman" w:hAnsi="Tahoma" w:cs="Tahoma"/>
          <w:lang w:eastAsia="ru-RU"/>
        </w:rPr>
        <w:t>21</w:t>
      </w:r>
      <w:r w:rsidRPr="00270950">
        <w:rPr>
          <w:rFonts w:ascii="Tahoma" w:eastAsia="Times New Roman" w:hAnsi="Tahoma" w:cs="Tahoma"/>
          <w:lang w:eastAsia="ru-RU"/>
        </w:rPr>
        <w:t xml:space="preserve"> году также принадлежит «</w:t>
      </w:r>
      <w:proofErr w:type="spellStart"/>
      <w:r w:rsidRPr="00270950">
        <w:rPr>
          <w:rFonts w:ascii="Tahoma" w:eastAsia="Times New Roman" w:hAnsi="Tahoma" w:cs="Tahoma"/>
          <w:lang w:eastAsia="ru-RU"/>
        </w:rPr>
        <w:t>Туймазыстекло</w:t>
      </w:r>
      <w:proofErr w:type="spellEnd"/>
      <w:r w:rsidRPr="00270950">
        <w:rPr>
          <w:rFonts w:ascii="Tahoma" w:eastAsia="Times New Roman" w:hAnsi="Tahoma" w:cs="Tahoma"/>
          <w:lang w:eastAsia="ru-RU"/>
        </w:rPr>
        <w:t>», при этом в предыдущие периоды, в частности в 20</w:t>
      </w:r>
      <w:r>
        <w:rPr>
          <w:rFonts w:ascii="Tahoma" w:eastAsia="Times New Roman" w:hAnsi="Tahoma" w:cs="Tahoma"/>
          <w:lang w:eastAsia="ru-RU"/>
        </w:rPr>
        <w:t>19</w:t>
      </w:r>
      <w:r w:rsidRPr="00270950">
        <w:rPr>
          <w:rFonts w:ascii="Tahoma" w:eastAsia="Times New Roman" w:hAnsi="Tahoma" w:cs="Tahoma"/>
          <w:lang w:eastAsia="ru-RU"/>
        </w:rPr>
        <w:t xml:space="preserve"> и 20</w:t>
      </w:r>
      <w:r>
        <w:rPr>
          <w:rFonts w:ascii="Tahoma" w:eastAsia="Times New Roman" w:hAnsi="Tahoma" w:cs="Tahoma"/>
          <w:lang w:eastAsia="ru-RU"/>
        </w:rPr>
        <w:t>20</w:t>
      </w:r>
      <w:r w:rsidRPr="00270950">
        <w:rPr>
          <w:rFonts w:ascii="Tahoma" w:eastAsia="Times New Roman" w:hAnsi="Tahoma" w:cs="Tahoma"/>
          <w:lang w:eastAsia="ru-RU"/>
        </w:rPr>
        <w:t xml:space="preserve"> годах, бесспорным лидером был Курский завод медицинского стекла. </w:t>
      </w:r>
    </w:p>
    <w:p w14:paraId="4584A0F8"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В 20</w:t>
      </w:r>
      <w:r>
        <w:rPr>
          <w:rFonts w:ascii="Tahoma" w:eastAsia="Times New Roman" w:hAnsi="Tahoma" w:cs="Tahoma"/>
          <w:lang w:eastAsia="ru-RU"/>
        </w:rPr>
        <w:t>21</w:t>
      </w:r>
      <w:r w:rsidRPr="00270950">
        <w:rPr>
          <w:rFonts w:ascii="Tahoma" w:eastAsia="Times New Roman" w:hAnsi="Tahoma" w:cs="Tahoma"/>
          <w:lang w:eastAsia="ru-RU"/>
        </w:rPr>
        <w:t xml:space="preserve"> году экспортные отгрузки медицинских ампул снизились относительно 20</w:t>
      </w:r>
      <w:r>
        <w:rPr>
          <w:rFonts w:ascii="Tahoma" w:eastAsia="Times New Roman" w:hAnsi="Tahoma" w:cs="Tahoma"/>
          <w:lang w:eastAsia="ru-RU"/>
        </w:rPr>
        <w:t>20</w:t>
      </w:r>
      <w:r w:rsidRPr="00270950">
        <w:rPr>
          <w:rFonts w:ascii="Tahoma" w:eastAsia="Times New Roman" w:hAnsi="Tahoma" w:cs="Tahoma"/>
          <w:lang w:eastAsia="ru-RU"/>
        </w:rPr>
        <w:t xml:space="preserve"> года, в том числе и по причине сокращения объемов реализации </w:t>
      </w:r>
      <w:proofErr w:type="spellStart"/>
      <w:r w:rsidRPr="00270950">
        <w:rPr>
          <w:rFonts w:ascii="Tahoma" w:eastAsia="Times New Roman" w:hAnsi="Tahoma" w:cs="Tahoma"/>
          <w:lang w:eastAsia="ru-RU"/>
        </w:rPr>
        <w:t>Курскмедстекло</w:t>
      </w:r>
      <w:proofErr w:type="spellEnd"/>
      <w:r w:rsidRPr="00270950">
        <w:rPr>
          <w:rFonts w:ascii="Tahoma" w:eastAsia="Times New Roman" w:hAnsi="Tahoma" w:cs="Tahoma"/>
          <w:lang w:eastAsia="ru-RU"/>
        </w:rPr>
        <w:t>. Уже в 20</w:t>
      </w:r>
      <w:r>
        <w:rPr>
          <w:rFonts w:ascii="Tahoma" w:eastAsia="Times New Roman" w:hAnsi="Tahoma" w:cs="Tahoma"/>
          <w:lang w:eastAsia="ru-RU"/>
        </w:rPr>
        <w:t>21</w:t>
      </w:r>
      <w:r w:rsidRPr="00270950">
        <w:rPr>
          <w:rFonts w:ascii="Tahoma" w:eastAsia="Times New Roman" w:hAnsi="Tahoma" w:cs="Tahoma"/>
          <w:lang w:eastAsia="ru-RU"/>
        </w:rPr>
        <w:t xml:space="preserve"> году, оставаясь лидером в экспорте, компания снизила объемы продаж на 26,8%. В 20</w:t>
      </w:r>
      <w:r>
        <w:rPr>
          <w:rFonts w:ascii="Tahoma" w:eastAsia="Times New Roman" w:hAnsi="Tahoma" w:cs="Tahoma"/>
          <w:lang w:eastAsia="ru-RU"/>
        </w:rPr>
        <w:t>21</w:t>
      </w:r>
      <w:r w:rsidRPr="00270950">
        <w:rPr>
          <w:rFonts w:ascii="Tahoma" w:eastAsia="Times New Roman" w:hAnsi="Tahoma" w:cs="Tahoma"/>
          <w:lang w:eastAsia="ru-RU"/>
        </w:rPr>
        <w:t xml:space="preserve"> году </w:t>
      </w:r>
      <w:proofErr w:type="spellStart"/>
      <w:r w:rsidRPr="00270950">
        <w:rPr>
          <w:rFonts w:ascii="Tahoma" w:eastAsia="Times New Roman" w:hAnsi="Tahoma" w:cs="Tahoma"/>
          <w:lang w:eastAsia="ru-RU"/>
        </w:rPr>
        <w:t>Курскмедстекло</w:t>
      </w:r>
      <w:proofErr w:type="spellEnd"/>
      <w:r w:rsidRPr="00270950">
        <w:rPr>
          <w:rFonts w:ascii="Tahoma" w:eastAsia="Times New Roman" w:hAnsi="Tahoma" w:cs="Tahoma"/>
          <w:lang w:eastAsia="ru-RU"/>
        </w:rPr>
        <w:t xml:space="preserve"> в связи с перестроением производственного цикла, снизил объем выпуска ампул вполовину, объемы выпуска в натуральном выражении по официальным данным компании составили 423 122 тыс. шт.</w:t>
      </w:r>
    </w:p>
    <w:p w14:paraId="0C201E77"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 xml:space="preserve">Объемы экспортируемых ампул намного ниже объемов ввоза данного товара из-за границы. </w:t>
      </w:r>
      <w:r>
        <w:rPr>
          <w:rFonts w:ascii="Tahoma" w:eastAsia="Times New Roman" w:hAnsi="Tahoma" w:cs="Tahoma"/>
          <w:lang w:eastAsia="ru-RU"/>
        </w:rPr>
        <w:t xml:space="preserve">Из-за сложной экономической ситуации, прекратились поставки продукции </w:t>
      </w:r>
      <w:r w:rsidRPr="00270950">
        <w:rPr>
          <w:rFonts w:ascii="Tahoma" w:eastAsia="Times New Roman" w:hAnsi="Tahoma" w:cs="Tahoma"/>
          <w:lang w:eastAsia="ru-RU"/>
        </w:rPr>
        <w:t xml:space="preserve">в Россию из Украины, </w:t>
      </w:r>
      <w:r>
        <w:rPr>
          <w:rFonts w:ascii="Tahoma" w:eastAsia="Times New Roman" w:hAnsi="Tahoma" w:cs="Tahoma"/>
          <w:lang w:eastAsia="ru-RU"/>
        </w:rPr>
        <w:t xml:space="preserve">ведущим поставщиком </w:t>
      </w:r>
      <w:r w:rsidRPr="00270950">
        <w:rPr>
          <w:rFonts w:ascii="Tahoma" w:eastAsia="Times New Roman" w:hAnsi="Tahoma" w:cs="Tahoma"/>
          <w:lang w:eastAsia="ru-RU"/>
        </w:rPr>
        <w:t>явля</w:t>
      </w:r>
      <w:r>
        <w:rPr>
          <w:rFonts w:ascii="Tahoma" w:eastAsia="Times New Roman" w:hAnsi="Tahoma" w:cs="Tahoma"/>
          <w:lang w:eastAsia="ru-RU"/>
        </w:rPr>
        <w:t>лся</w:t>
      </w:r>
      <w:r w:rsidRPr="00270950">
        <w:rPr>
          <w:rFonts w:ascii="Tahoma" w:eastAsia="Times New Roman" w:hAnsi="Tahoma" w:cs="Tahoma"/>
          <w:lang w:eastAsia="ru-RU"/>
        </w:rPr>
        <w:t xml:space="preserve"> «Полтавский завод медицинского стекла». Завод специализируется на производстве медицинского стекла марки УСП-1 первого гидролитического класса, </w:t>
      </w:r>
      <w:proofErr w:type="spellStart"/>
      <w:r w:rsidRPr="00270950">
        <w:rPr>
          <w:rFonts w:ascii="Tahoma" w:eastAsia="Times New Roman" w:hAnsi="Tahoma" w:cs="Tahoma"/>
          <w:lang w:eastAsia="ru-RU"/>
        </w:rPr>
        <w:t>стеклотрубки</w:t>
      </w:r>
      <w:proofErr w:type="spellEnd"/>
      <w:r w:rsidRPr="00270950">
        <w:rPr>
          <w:rFonts w:ascii="Tahoma" w:eastAsia="Times New Roman" w:hAnsi="Tahoma" w:cs="Tahoma"/>
          <w:lang w:eastAsia="ru-RU"/>
        </w:rPr>
        <w:t xml:space="preserve"> и изделий из нее. </w:t>
      </w:r>
      <w:r>
        <w:rPr>
          <w:rFonts w:ascii="Tahoma" w:eastAsia="Times New Roman" w:hAnsi="Tahoma" w:cs="Tahoma"/>
          <w:lang w:eastAsia="ru-RU"/>
        </w:rPr>
        <w:t>Отметим, что в</w:t>
      </w:r>
      <w:r w:rsidRPr="00270950">
        <w:rPr>
          <w:rFonts w:ascii="Tahoma" w:eastAsia="Times New Roman" w:hAnsi="Tahoma" w:cs="Tahoma"/>
          <w:lang w:eastAsia="ru-RU"/>
        </w:rPr>
        <w:t xml:space="preserve"> 20</w:t>
      </w:r>
      <w:r>
        <w:rPr>
          <w:rFonts w:ascii="Tahoma" w:eastAsia="Times New Roman" w:hAnsi="Tahoma" w:cs="Tahoma"/>
          <w:lang w:eastAsia="ru-RU"/>
        </w:rPr>
        <w:t>13</w:t>
      </w:r>
      <w:r w:rsidRPr="00270950">
        <w:rPr>
          <w:rFonts w:ascii="Tahoma" w:eastAsia="Times New Roman" w:hAnsi="Tahoma" w:cs="Tahoma"/>
          <w:lang w:eastAsia="ru-RU"/>
        </w:rPr>
        <w:t xml:space="preserve"> году доля данного украинского производителя в импорте ампул в страну составляла 17,5%, а в 201</w:t>
      </w:r>
      <w:r>
        <w:rPr>
          <w:rFonts w:ascii="Tahoma" w:eastAsia="Times New Roman" w:hAnsi="Tahoma" w:cs="Tahoma"/>
          <w:lang w:eastAsia="ru-RU"/>
        </w:rPr>
        <w:t>6</w:t>
      </w:r>
      <w:r w:rsidRPr="00270950">
        <w:rPr>
          <w:rFonts w:ascii="Tahoma" w:eastAsia="Times New Roman" w:hAnsi="Tahoma" w:cs="Tahoma"/>
          <w:lang w:eastAsia="ru-RU"/>
        </w:rPr>
        <w:t xml:space="preserve"> году – завод вышел на первое место с долей в 34%.</w:t>
      </w:r>
    </w:p>
    <w:p w14:paraId="473D82F0"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 xml:space="preserve">На втором месте по объемам поставок в Россию ампул находится китайский производитель </w:t>
      </w:r>
      <w:proofErr w:type="spellStart"/>
      <w:r w:rsidRPr="00270950">
        <w:rPr>
          <w:rFonts w:ascii="Tahoma" w:eastAsia="Times New Roman" w:hAnsi="Tahoma" w:cs="Tahoma"/>
          <w:lang w:eastAsia="ru-RU"/>
        </w:rPr>
        <w:t>Dongying</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Linuo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Glass</w:t>
      </w:r>
      <w:proofErr w:type="spellEnd"/>
      <w:r w:rsidRPr="00270950">
        <w:rPr>
          <w:rFonts w:ascii="Tahoma" w:eastAsia="Times New Roman" w:hAnsi="Tahoma" w:cs="Tahoma"/>
          <w:lang w:eastAsia="ru-RU"/>
        </w:rPr>
        <w:t xml:space="preserve"> </w:t>
      </w:r>
      <w:proofErr w:type="spellStart"/>
      <w:proofErr w:type="gramStart"/>
      <w:r w:rsidRPr="00270950">
        <w:rPr>
          <w:rFonts w:ascii="Tahoma" w:eastAsia="Times New Roman" w:hAnsi="Tahoma" w:cs="Tahoma"/>
          <w:lang w:eastAsia="ru-RU"/>
        </w:rPr>
        <w:t>Co</w:t>
      </w:r>
      <w:proofErr w:type="spellEnd"/>
      <w:r w:rsidRPr="00270950">
        <w:rPr>
          <w:rFonts w:ascii="Tahoma" w:eastAsia="Times New Roman" w:hAnsi="Tahoma" w:cs="Tahoma"/>
          <w:lang w:eastAsia="ru-RU"/>
        </w:rPr>
        <w:t>.,</w:t>
      </w:r>
      <w:proofErr w:type="spellStart"/>
      <w:r w:rsidRPr="00270950">
        <w:rPr>
          <w:rFonts w:ascii="Tahoma" w:eastAsia="Times New Roman" w:hAnsi="Tahoma" w:cs="Tahoma"/>
          <w:lang w:eastAsia="ru-RU"/>
        </w:rPr>
        <w:t>Ltd</w:t>
      </w:r>
      <w:proofErr w:type="spellEnd"/>
      <w:proofErr w:type="gramEnd"/>
      <w:r w:rsidRPr="00270950">
        <w:rPr>
          <w:rFonts w:ascii="Tahoma" w:eastAsia="Times New Roman" w:hAnsi="Tahoma" w:cs="Tahoma"/>
          <w:lang w:eastAsia="ru-RU"/>
        </w:rPr>
        <w:t xml:space="preserve">, входящий в состав </w:t>
      </w:r>
      <w:proofErr w:type="spellStart"/>
      <w:r w:rsidRPr="00270950">
        <w:rPr>
          <w:rFonts w:ascii="Tahoma" w:eastAsia="Times New Roman" w:hAnsi="Tahoma" w:cs="Tahoma"/>
          <w:lang w:eastAsia="ru-RU"/>
        </w:rPr>
        <w:t>Linuo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Group</w:t>
      </w:r>
      <w:proofErr w:type="spellEnd"/>
      <w:r w:rsidRPr="00270950">
        <w:rPr>
          <w:rFonts w:ascii="Tahoma" w:eastAsia="Times New Roman" w:hAnsi="Tahoma" w:cs="Tahoma"/>
          <w:lang w:eastAsia="ru-RU"/>
        </w:rPr>
        <w:t xml:space="preserve"> - крупнейшего производителя фармацевтического стекла в Китае. В состав </w:t>
      </w:r>
      <w:proofErr w:type="spellStart"/>
      <w:r w:rsidRPr="00270950">
        <w:rPr>
          <w:rFonts w:ascii="Tahoma" w:eastAsia="Times New Roman" w:hAnsi="Tahoma" w:cs="Tahoma"/>
          <w:lang w:eastAsia="ru-RU"/>
        </w:rPr>
        <w:t>Linuo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Group</w:t>
      </w:r>
      <w:proofErr w:type="spellEnd"/>
      <w:r w:rsidRPr="00270950">
        <w:rPr>
          <w:rFonts w:ascii="Tahoma" w:eastAsia="Times New Roman" w:hAnsi="Tahoma" w:cs="Tahoma"/>
          <w:lang w:eastAsia="ru-RU"/>
        </w:rPr>
        <w:t xml:space="preserve"> входят также еще 2 завода </w:t>
      </w:r>
      <w:proofErr w:type="spellStart"/>
      <w:r w:rsidRPr="00270950">
        <w:rPr>
          <w:rFonts w:ascii="Tahoma" w:eastAsia="Times New Roman" w:hAnsi="Tahoma" w:cs="Tahoma"/>
          <w:lang w:eastAsia="ru-RU"/>
        </w:rPr>
        <w:t>Jinan</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Linuo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Glasswork</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Co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Ltd</w:t>
      </w:r>
      <w:proofErr w:type="spellEnd"/>
      <w:r w:rsidRPr="00270950">
        <w:rPr>
          <w:rFonts w:ascii="Tahoma" w:eastAsia="Times New Roman" w:hAnsi="Tahoma" w:cs="Tahoma"/>
          <w:lang w:eastAsia="ru-RU"/>
        </w:rPr>
        <w:t xml:space="preserve"> и </w:t>
      </w:r>
      <w:proofErr w:type="spellStart"/>
      <w:r w:rsidRPr="00270950">
        <w:rPr>
          <w:rFonts w:ascii="Tahoma" w:eastAsia="Times New Roman" w:hAnsi="Tahoma" w:cs="Tahoma"/>
          <w:lang w:eastAsia="ru-RU"/>
        </w:rPr>
        <w:t>Puyang</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Linuo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Glasswork</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Co</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Ltd</w:t>
      </w:r>
      <w:proofErr w:type="spellEnd"/>
      <w:r w:rsidRPr="00270950">
        <w:rPr>
          <w:rFonts w:ascii="Tahoma" w:eastAsia="Times New Roman" w:hAnsi="Tahoma" w:cs="Tahoma"/>
          <w:lang w:eastAsia="ru-RU"/>
        </w:rPr>
        <w:t>. Ежегодные объемы производства компании составляют 40</w:t>
      </w:r>
      <w:r>
        <w:rPr>
          <w:rFonts w:ascii="Tahoma" w:eastAsia="Times New Roman" w:hAnsi="Tahoma" w:cs="Tahoma"/>
          <w:lang w:eastAsia="ru-RU"/>
        </w:rPr>
        <w:t xml:space="preserve"> </w:t>
      </w:r>
      <w:r w:rsidRPr="00270950">
        <w:rPr>
          <w:rFonts w:ascii="Tahoma" w:eastAsia="Times New Roman" w:hAnsi="Tahoma" w:cs="Tahoma"/>
          <w:lang w:eastAsia="ru-RU"/>
        </w:rPr>
        <w:t>000 тонн фармацевтического стекла, 3 млрд. шт. ампул и 0,3 млрд. шт. флаконов. В 20</w:t>
      </w:r>
      <w:r>
        <w:rPr>
          <w:rFonts w:ascii="Tahoma" w:eastAsia="Times New Roman" w:hAnsi="Tahoma" w:cs="Tahoma"/>
          <w:lang w:eastAsia="ru-RU"/>
        </w:rPr>
        <w:t>19</w:t>
      </w:r>
      <w:r w:rsidRPr="00270950">
        <w:rPr>
          <w:rFonts w:ascii="Tahoma" w:eastAsia="Times New Roman" w:hAnsi="Tahoma" w:cs="Tahoma"/>
          <w:lang w:eastAsia="ru-RU"/>
        </w:rPr>
        <w:t xml:space="preserve"> году, по оценке ID-</w:t>
      </w:r>
      <w:proofErr w:type="spellStart"/>
      <w:r w:rsidRPr="00270950">
        <w:rPr>
          <w:rFonts w:ascii="Tahoma" w:eastAsia="Times New Roman" w:hAnsi="Tahoma" w:cs="Tahoma"/>
          <w:lang w:eastAsia="ru-RU"/>
        </w:rPr>
        <w:t>Marketing</w:t>
      </w:r>
      <w:proofErr w:type="spellEnd"/>
      <w:r w:rsidRPr="00270950">
        <w:rPr>
          <w:rFonts w:ascii="Tahoma" w:eastAsia="Times New Roman" w:hAnsi="Tahoma" w:cs="Tahoma"/>
          <w:lang w:eastAsia="ru-RU"/>
        </w:rPr>
        <w:t>, доля данного производителя в импорте составляла 16%, а в 20</w:t>
      </w:r>
      <w:r>
        <w:rPr>
          <w:rFonts w:ascii="Tahoma" w:eastAsia="Times New Roman" w:hAnsi="Tahoma" w:cs="Tahoma"/>
          <w:lang w:eastAsia="ru-RU"/>
        </w:rPr>
        <w:t>21</w:t>
      </w:r>
      <w:r w:rsidRPr="00270950">
        <w:rPr>
          <w:rFonts w:ascii="Tahoma" w:eastAsia="Times New Roman" w:hAnsi="Tahoma" w:cs="Tahoma"/>
          <w:lang w:eastAsia="ru-RU"/>
        </w:rPr>
        <w:t xml:space="preserve"> году выросла до 28%.</w:t>
      </w:r>
    </w:p>
    <w:p w14:paraId="1DD50483" w14:textId="77777777" w:rsidR="0063067A"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 xml:space="preserve">Замыкает тройку лидеров в импорте ампул - </w:t>
      </w:r>
      <w:proofErr w:type="spellStart"/>
      <w:r w:rsidRPr="00270950">
        <w:rPr>
          <w:rFonts w:ascii="Tahoma" w:eastAsia="Times New Roman" w:hAnsi="Tahoma" w:cs="Tahoma"/>
          <w:lang w:eastAsia="ru-RU"/>
        </w:rPr>
        <w:t>Forma</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Vitrum</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Kft</w:t>
      </w:r>
      <w:proofErr w:type="spellEnd"/>
      <w:r>
        <w:rPr>
          <w:rFonts w:ascii="Tahoma" w:eastAsia="Times New Roman" w:hAnsi="Tahoma" w:cs="Tahoma"/>
          <w:lang w:eastAsia="ru-RU"/>
        </w:rPr>
        <w:t xml:space="preserve"> (Венгрия)</w:t>
      </w:r>
      <w:r w:rsidRPr="00270950">
        <w:rPr>
          <w:rFonts w:ascii="Tahoma" w:eastAsia="Times New Roman" w:hAnsi="Tahoma" w:cs="Tahoma"/>
          <w:lang w:eastAsia="ru-RU"/>
        </w:rPr>
        <w:t>. И если в 20</w:t>
      </w:r>
      <w:r>
        <w:rPr>
          <w:rFonts w:ascii="Tahoma" w:eastAsia="Times New Roman" w:hAnsi="Tahoma" w:cs="Tahoma"/>
          <w:lang w:eastAsia="ru-RU"/>
        </w:rPr>
        <w:t>16</w:t>
      </w:r>
      <w:r w:rsidRPr="00270950">
        <w:rPr>
          <w:rFonts w:ascii="Tahoma" w:eastAsia="Times New Roman" w:hAnsi="Tahoma" w:cs="Tahoma"/>
          <w:lang w:eastAsia="ru-RU"/>
        </w:rPr>
        <w:t xml:space="preserve"> продукция венгерского производителя была на первом месте по объемам, а доля составляла 20%, то в 20</w:t>
      </w:r>
      <w:r>
        <w:rPr>
          <w:rFonts w:ascii="Tahoma" w:eastAsia="Times New Roman" w:hAnsi="Tahoma" w:cs="Tahoma"/>
          <w:lang w:eastAsia="ru-RU"/>
        </w:rPr>
        <w:t>21</w:t>
      </w:r>
      <w:r w:rsidRPr="00270950">
        <w:rPr>
          <w:rFonts w:ascii="Tahoma" w:eastAsia="Times New Roman" w:hAnsi="Tahoma" w:cs="Tahoma"/>
          <w:lang w:eastAsia="ru-RU"/>
        </w:rPr>
        <w:t xml:space="preserve"> году, потесненная украинскими и китайскими производителями, </w:t>
      </w:r>
      <w:proofErr w:type="spellStart"/>
      <w:r w:rsidRPr="00270950">
        <w:rPr>
          <w:rFonts w:ascii="Tahoma" w:eastAsia="Times New Roman" w:hAnsi="Tahoma" w:cs="Tahoma"/>
          <w:lang w:eastAsia="ru-RU"/>
        </w:rPr>
        <w:t>Forma</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Vitrum</w:t>
      </w:r>
      <w:proofErr w:type="spellEnd"/>
      <w:r w:rsidRPr="00270950">
        <w:rPr>
          <w:rFonts w:ascii="Tahoma" w:eastAsia="Times New Roman" w:hAnsi="Tahoma" w:cs="Tahoma"/>
          <w:lang w:eastAsia="ru-RU"/>
        </w:rPr>
        <w:t xml:space="preserve"> </w:t>
      </w:r>
      <w:proofErr w:type="spellStart"/>
      <w:r w:rsidRPr="00270950">
        <w:rPr>
          <w:rFonts w:ascii="Tahoma" w:eastAsia="Times New Roman" w:hAnsi="Tahoma" w:cs="Tahoma"/>
          <w:lang w:eastAsia="ru-RU"/>
        </w:rPr>
        <w:t>Kft</w:t>
      </w:r>
      <w:proofErr w:type="spellEnd"/>
      <w:r w:rsidRPr="00270950">
        <w:rPr>
          <w:rFonts w:ascii="Tahoma" w:eastAsia="Times New Roman" w:hAnsi="Tahoma" w:cs="Tahoma"/>
          <w:lang w:eastAsia="ru-RU"/>
        </w:rPr>
        <w:t>. заняла 3 место с долей 13%.</w:t>
      </w:r>
      <w:r>
        <w:rPr>
          <w:rFonts w:ascii="Tahoma" w:eastAsia="Times New Roman" w:hAnsi="Tahoma" w:cs="Tahoma"/>
          <w:lang w:eastAsia="ru-RU"/>
        </w:rPr>
        <w:t xml:space="preserve"> С ними также нарушены торговые отношения в силу влияния политической и экономической ситуации, начиная с 2022 года. </w:t>
      </w:r>
    </w:p>
    <w:p w14:paraId="101AC878" w14:textId="77777777" w:rsidR="0063067A"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В целом, объемы импорта ампул в 20</w:t>
      </w:r>
      <w:r>
        <w:rPr>
          <w:rFonts w:ascii="Tahoma" w:eastAsia="Times New Roman" w:hAnsi="Tahoma" w:cs="Tahoma"/>
          <w:lang w:eastAsia="ru-RU"/>
        </w:rPr>
        <w:t>21</w:t>
      </w:r>
      <w:r w:rsidRPr="00270950">
        <w:rPr>
          <w:rFonts w:ascii="Tahoma" w:eastAsia="Times New Roman" w:hAnsi="Tahoma" w:cs="Tahoma"/>
          <w:lang w:eastAsia="ru-RU"/>
        </w:rPr>
        <w:t xml:space="preserve"> году значительно выросли относительно 20</w:t>
      </w:r>
      <w:r>
        <w:rPr>
          <w:rFonts w:ascii="Tahoma" w:eastAsia="Times New Roman" w:hAnsi="Tahoma" w:cs="Tahoma"/>
          <w:lang w:eastAsia="ru-RU"/>
        </w:rPr>
        <w:t>20</w:t>
      </w:r>
      <w:r w:rsidRPr="00270950">
        <w:rPr>
          <w:rFonts w:ascii="Tahoma" w:eastAsia="Times New Roman" w:hAnsi="Tahoma" w:cs="Tahoma"/>
          <w:lang w:eastAsia="ru-RU"/>
        </w:rPr>
        <w:t xml:space="preserve"> года, и лидерство принадлежит китайским производителям, при этом, рассматривая предыдущие годы, стоит отметить, что первое место в импорте попеременно переходило между украинским, китайскими и венгерским производителями.</w:t>
      </w:r>
    </w:p>
    <w:p w14:paraId="6E8963E1"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Pr>
          <w:rFonts w:ascii="Tahoma" w:eastAsia="Times New Roman" w:hAnsi="Tahoma" w:cs="Tahoma"/>
          <w:lang w:eastAsia="ru-RU"/>
        </w:rPr>
        <w:t>Таким образом, производство ампул в России носит стратегический характер. Поскольку доля импортной продукции очень высока.</w:t>
      </w:r>
    </w:p>
    <w:p w14:paraId="27C9A919"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Основным потребителем ампул являются фармацевтические компании. Большинство важнейших препаратов выпускаются в данной упаковке. Фармацевтический рынок в России является одним из наиболее динамичных и перспективных специализированных мировых рынков, с ежегодным ростом порядка 10—12% в год в стоимостном исчислении.</w:t>
      </w:r>
    </w:p>
    <w:p w14:paraId="7E68EF62" w14:textId="77777777" w:rsidR="0063067A" w:rsidRPr="00270950" w:rsidRDefault="0063067A" w:rsidP="0063067A">
      <w:pPr>
        <w:shd w:val="clear" w:color="auto" w:fill="FFFFFF"/>
        <w:spacing w:after="0" w:line="240" w:lineRule="auto"/>
        <w:ind w:firstLine="709"/>
        <w:jc w:val="both"/>
        <w:rPr>
          <w:rFonts w:ascii="Tahoma" w:eastAsia="Times New Roman" w:hAnsi="Tahoma" w:cs="Tahoma"/>
          <w:lang w:eastAsia="ru-RU"/>
        </w:rPr>
      </w:pPr>
      <w:r w:rsidRPr="00270950">
        <w:rPr>
          <w:rFonts w:ascii="Tahoma" w:eastAsia="Times New Roman" w:hAnsi="Tahoma" w:cs="Tahoma"/>
          <w:lang w:eastAsia="ru-RU"/>
        </w:rPr>
        <w:t>Рассматривая объем производства в России основных препаратов в ампулах, можно отметить рост объемов рынка. Так в 20</w:t>
      </w:r>
      <w:r>
        <w:rPr>
          <w:rFonts w:ascii="Tahoma" w:eastAsia="Times New Roman" w:hAnsi="Tahoma" w:cs="Tahoma"/>
          <w:lang w:eastAsia="ru-RU"/>
        </w:rPr>
        <w:t>21</w:t>
      </w:r>
      <w:r w:rsidRPr="00270950">
        <w:rPr>
          <w:rFonts w:ascii="Tahoma" w:eastAsia="Times New Roman" w:hAnsi="Tahoma" w:cs="Tahoma"/>
          <w:lang w:eastAsia="ru-RU"/>
        </w:rPr>
        <w:t xml:space="preserve"> году рост выпуска данных товаров составил 18%. </w:t>
      </w:r>
      <w:r w:rsidRPr="00270950">
        <w:rPr>
          <w:rFonts w:ascii="Tahoma" w:eastAsia="Times New Roman" w:hAnsi="Tahoma" w:cs="Tahoma"/>
          <w:lang w:eastAsia="ru-RU"/>
        </w:rPr>
        <w:lastRenderedPageBreak/>
        <w:t>В 2,5 раза выросло производство противотуберкулезных препаратов в 20</w:t>
      </w:r>
      <w:r>
        <w:rPr>
          <w:rFonts w:ascii="Tahoma" w:eastAsia="Times New Roman" w:hAnsi="Tahoma" w:cs="Tahoma"/>
          <w:lang w:eastAsia="ru-RU"/>
        </w:rPr>
        <w:t>22</w:t>
      </w:r>
      <w:r w:rsidRPr="00270950">
        <w:rPr>
          <w:rFonts w:ascii="Tahoma" w:eastAsia="Times New Roman" w:hAnsi="Tahoma" w:cs="Tahoma"/>
          <w:lang w:eastAsia="ru-RU"/>
        </w:rPr>
        <w:t>году (в тыс. ампул) относительно 20</w:t>
      </w:r>
      <w:r>
        <w:rPr>
          <w:rFonts w:ascii="Tahoma" w:eastAsia="Times New Roman" w:hAnsi="Tahoma" w:cs="Tahoma"/>
          <w:lang w:eastAsia="ru-RU"/>
        </w:rPr>
        <w:t>21</w:t>
      </w:r>
      <w:r w:rsidRPr="00270950">
        <w:rPr>
          <w:rFonts w:ascii="Tahoma" w:eastAsia="Times New Roman" w:hAnsi="Tahoma" w:cs="Tahoma"/>
          <w:lang w:eastAsia="ru-RU"/>
        </w:rPr>
        <w:t xml:space="preserve"> года, и практически в 2 раза увеличился выпуск противоастматических и антигистаминных препаратов в России. В сегменте витаминных препаратов, выпускаемых в ампулах, в отличие от других основных препаратов, стоит отметить снижение на 17% в 20</w:t>
      </w:r>
      <w:r>
        <w:rPr>
          <w:rFonts w:ascii="Tahoma" w:eastAsia="Times New Roman" w:hAnsi="Tahoma" w:cs="Tahoma"/>
          <w:lang w:eastAsia="ru-RU"/>
        </w:rPr>
        <w:t xml:space="preserve">22 </w:t>
      </w:r>
      <w:r w:rsidRPr="00270950">
        <w:rPr>
          <w:rFonts w:ascii="Tahoma" w:eastAsia="Times New Roman" w:hAnsi="Tahoma" w:cs="Tahoma"/>
          <w:lang w:eastAsia="ru-RU"/>
        </w:rPr>
        <w:t>году.</w:t>
      </w:r>
    </w:p>
    <w:p w14:paraId="35333553" w14:textId="77777777" w:rsidR="00527DFC" w:rsidRPr="00EF7650" w:rsidRDefault="00527DFC"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Ключевым моментом, влияющим на намерение и способность реализовать данный инвестиционный проект является развивающаяся политика импортозамещения. </w:t>
      </w:r>
    </w:p>
    <w:p w14:paraId="3166714B" w14:textId="77777777" w:rsidR="00211415" w:rsidRPr="00EF7650" w:rsidRDefault="004A58ED" w:rsidP="005143C0">
      <w:pPr>
        <w:keepLines/>
        <w:widowControl w:val="0"/>
        <w:spacing w:after="0" w:line="240" w:lineRule="auto"/>
        <w:ind w:firstLine="709"/>
        <w:jc w:val="both"/>
        <w:rPr>
          <w:rFonts w:ascii="Tahoma" w:hAnsi="Tahoma" w:cs="Tahoma"/>
          <w:b/>
          <w:bCs/>
        </w:rPr>
      </w:pPr>
      <w:r w:rsidRPr="00EF7650">
        <w:rPr>
          <w:rFonts w:ascii="Tahoma" w:hAnsi="Tahoma" w:cs="Tahoma"/>
          <w:b/>
          <w:bCs/>
        </w:rPr>
        <w:t>Краткое описание проекта</w:t>
      </w:r>
    </w:p>
    <w:p w14:paraId="3BC95AD8" w14:textId="12F56DC2"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Преимущество планируемого комплекса заключается в налаженной организации технологических процессов, использовании новейшего оборудования и качественного сырья, в совокупности с аттестованными квалифицированными сотрудниками. </w:t>
      </w:r>
    </w:p>
    <w:p w14:paraId="36AED6AD"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Задачи инвестиционного проекта: </w:t>
      </w:r>
    </w:p>
    <w:p w14:paraId="6C6E8C41" w14:textId="2724E9E9"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А) Создание высокой мощности производства и объемов реализации </w:t>
      </w:r>
      <w:r w:rsidR="00A35FE1">
        <w:rPr>
          <w:rFonts w:ascii="Tahoma" w:hAnsi="Tahoma" w:cs="Tahoma"/>
          <w:sz w:val="22"/>
          <w:szCs w:val="22"/>
          <w:lang w:val="ru-RU"/>
        </w:rPr>
        <w:t>ампул</w:t>
      </w:r>
      <w:r w:rsidRPr="00EF7650">
        <w:rPr>
          <w:rFonts w:ascii="Tahoma" w:hAnsi="Tahoma" w:cs="Tahoma"/>
          <w:sz w:val="22"/>
          <w:szCs w:val="22"/>
          <w:lang w:val="ru-RU"/>
        </w:rPr>
        <w:t xml:space="preserve"> разного объема (1 мл, 2 мл, 3 мл, 5 мл, 10 мл, 20 мл); </w:t>
      </w:r>
    </w:p>
    <w:p w14:paraId="6807788C" w14:textId="5FEF319B"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Б) Обеспечение учреждений здравоохранения и аптечных сетей качественными </w:t>
      </w:r>
      <w:r w:rsidR="00A35FE1">
        <w:rPr>
          <w:rFonts w:ascii="Tahoma" w:hAnsi="Tahoma" w:cs="Tahoma"/>
          <w:sz w:val="22"/>
          <w:szCs w:val="22"/>
          <w:lang w:val="ru-RU"/>
        </w:rPr>
        <w:t>ампулами</w:t>
      </w:r>
      <w:r w:rsidRPr="00EF7650">
        <w:rPr>
          <w:rFonts w:ascii="Tahoma" w:hAnsi="Tahoma" w:cs="Tahoma"/>
          <w:sz w:val="22"/>
          <w:szCs w:val="22"/>
          <w:lang w:val="ru-RU"/>
        </w:rPr>
        <w:t xml:space="preserve"> с конкурентоспособной ценой;</w:t>
      </w:r>
    </w:p>
    <w:p w14:paraId="01A87219" w14:textId="0337A50B"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Предполагается выход на проектную мощность в течение 1,5 лет. После выхода на проектную мощность, выпуск </w:t>
      </w:r>
      <w:r w:rsidR="00373B08">
        <w:rPr>
          <w:rFonts w:ascii="Tahoma" w:hAnsi="Tahoma" w:cs="Tahoma"/>
          <w:sz w:val="22"/>
          <w:szCs w:val="22"/>
          <w:lang w:val="ru-RU"/>
        </w:rPr>
        <w:t>ампул</w:t>
      </w:r>
      <w:r w:rsidRPr="00EF7650">
        <w:rPr>
          <w:rFonts w:ascii="Tahoma" w:hAnsi="Tahoma" w:cs="Tahoma"/>
          <w:sz w:val="22"/>
          <w:szCs w:val="22"/>
          <w:lang w:val="ru-RU"/>
        </w:rPr>
        <w:t xml:space="preserve"> составит </w:t>
      </w:r>
      <w:r w:rsidR="00824194">
        <w:rPr>
          <w:rFonts w:ascii="Tahoma" w:hAnsi="Tahoma" w:cs="Tahoma"/>
          <w:sz w:val="22"/>
          <w:szCs w:val="22"/>
          <w:lang w:val="ru-RU"/>
        </w:rPr>
        <w:t>4</w:t>
      </w:r>
      <w:r w:rsidRPr="00EF7650">
        <w:rPr>
          <w:rFonts w:ascii="Tahoma" w:hAnsi="Tahoma" w:cs="Tahoma"/>
          <w:sz w:val="22"/>
          <w:szCs w:val="22"/>
          <w:lang w:val="ru-RU"/>
        </w:rPr>
        <w:t>00</w:t>
      </w:r>
      <w:r w:rsidRPr="00EF7650">
        <w:rPr>
          <w:rFonts w:ascii="Tahoma" w:hAnsi="Tahoma" w:cs="Tahoma"/>
          <w:sz w:val="22"/>
          <w:szCs w:val="22"/>
        </w:rPr>
        <w:t> </w:t>
      </w:r>
      <w:r w:rsidRPr="00EF7650">
        <w:rPr>
          <w:rFonts w:ascii="Tahoma" w:hAnsi="Tahoma" w:cs="Tahoma"/>
          <w:sz w:val="22"/>
          <w:szCs w:val="22"/>
          <w:lang w:val="ru-RU"/>
        </w:rPr>
        <w:t xml:space="preserve">000 000 </w:t>
      </w:r>
      <w:r w:rsidR="00A35FE1">
        <w:rPr>
          <w:rFonts w:ascii="Tahoma" w:hAnsi="Tahoma" w:cs="Tahoma"/>
          <w:sz w:val="22"/>
          <w:szCs w:val="22"/>
          <w:lang w:val="ru-RU"/>
        </w:rPr>
        <w:t>ампул</w:t>
      </w:r>
      <w:r w:rsidRPr="00EF7650">
        <w:rPr>
          <w:rFonts w:ascii="Tahoma" w:hAnsi="Tahoma" w:cs="Tahoma"/>
          <w:sz w:val="22"/>
          <w:szCs w:val="22"/>
          <w:lang w:val="ru-RU"/>
        </w:rPr>
        <w:t xml:space="preserve"> в год.</w:t>
      </w:r>
    </w:p>
    <w:p w14:paraId="362DD763"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Основные потребители продукции: </w:t>
      </w:r>
      <w:bookmarkStart w:id="0" w:name="_Hlk72763219"/>
      <w:r w:rsidRPr="00EF7650">
        <w:rPr>
          <w:rFonts w:ascii="Tahoma" w:hAnsi="Tahoma" w:cs="Tahoma"/>
          <w:sz w:val="22"/>
          <w:szCs w:val="22"/>
          <w:lang w:val="ru-RU"/>
        </w:rPr>
        <w:t>учреждения здравоохранения (</w:t>
      </w:r>
      <w:r w:rsidRPr="00EF7650">
        <w:rPr>
          <w:rFonts w:ascii="Tahoma" w:hAnsi="Tahoma" w:cs="Tahoma"/>
          <w:sz w:val="22"/>
          <w:szCs w:val="22"/>
          <w:shd w:val="clear" w:color="auto" w:fill="FFFFFF"/>
          <w:lang w:val="ru-RU"/>
        </w:rPr>
        <w:t>лечебно-профилактические</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учреждения</w:t>
      </w:r>
      <w:r w:rsidRPr="00EF7650">
        <w:rPr>
          <w:rFonts w:ascii="Tahoma" w:hAnsi="Tahoma" w:cs="Tahoma"/>
          <w:sz w:val="22"/>
          <w:szCs w:val="22"/>
          <w:shd w:val="clear" w:color="auto" w:fill="FFFFFF"/>
          <w:lang w:val="ru-RU"/>
        </w:rPr>
        <w:t>; фармацевтические предприятия и</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организации</w:t>
      </w:r>
      <w:r w:rsidRPr="00EF7650">
        <w:rPr>
          <w:rFonts w:ascii="Tahoma" w:hAnsi="Tahoma" w:cs="Tahoma"/>
          <w:sz w:val="22"/>
          <w:szCs w:val="22"/>
          <w:shd w:val="clear" w:color="auto" w:fill="FFFFFF"/>
          <w:lang w:val="ru-RU"/>
        </w:rPr>
        <w:t>; аптечные</w:t>
      </w:r>
      <w:r w:rsidRPr="00EF7650">
        <w:rPr>
          <w:rFonts w:ascii="Tahoma" w:hAnsi="Tahoma" w:cs="Tahoma"/>
          <w:sz w:val="22"/>
          <w:szCs w:val="22"/>
          <w:shd w:val="clear" w:color="auto" w:fill="FFFFFF"/>
        </w:rPr>
        <w:t> </w:t>
      </w:r>
      <w:r w:rsidRPr="00EF7650">
        <w:rPr>
          <w:rFonts w:ascii="Tahoma" w:hAnsi="Tahoma" w:cs="Tahoma"/>
          <w:bCs/>
          <w:sz w:val="22"/>
          <w:szCs w:val="22"/>
          <w:shd w:val="clear" w:color="auto" w:fill="FFFFFF"/>
          <w:lang w:val="ru-RU"/>
        </w:rPr>
        <w:t>учреждения)</w:t>
      </w:r>
      <w:bookmarkEnd w:id="0"/>
      <w:r w:rsidRPr="00EF7650">
        <w:rPr>
          <w:rFonts w:ascii="Tahoma" w:hAnsi="Tahoma" w:cs="Tahoma"/>
          <w:bCs/>
          <w:sz w:val="22"/>
          <w:szCs w:val="22"/>
          <w:shd w:val="clear" w:color="auto" w:fill="FFFFFF"/>
          <w:lang w:val="ru-RU"/>
        </w:rPr>
        <w:t>.</w:t>
      </w:r>
    </w:p>
    <w:p w14:paraId="17ACD48C" w14:textId="2B2BDA12"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В рамках инвестиционного проекта планируется строительство «с нуля» производственного комплекса по изготовлению </w:t>
      </w:r>
      <w:r w:rsidR="00A35FE1">
        <w:rPr>
          <w:rFonts w:ascii="Tahoma" w:hAnsi="Tahoma" w:cs="Tahoma"/>
          <w:sz w:val="22"/>
          <w:szCs w:val="22"/>
          <w:lang w:val="ru-RU"/>
        </w:rPr>
        <w:t>ампул стеклянных</w:t>
      </w:r>
      <w:r w:rsidRPr="00EF7650">
        <w:rPr>
          <w:rFonts w:ascii="Tahoma" w:hAnsi="Tahoma" w:cs="Tahoma"/>
          <w:sz w:val="22"/>
          <w:szCs w:val="22"/>
          <w:lang w:val="ru-RU"/>
        </w:rPr>
        <w:t xml:space="preserve"> полного производственного цикла. </w:t>
      </w:r>
    </w:p>
    <w:p w14:paraId="5C62CD28" w14:textId="771CDFF9"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На </w:t>
      </w:r>
      <w:r w:rsidR="00A35FE1">
        <w:rPr>
          <w:rFonts w:ascii="Tahoma" w:hAnsi="Tahoma" w:cs="Tahoma"/>
          <w:sz w:val="22"/>
          <w:szCs w:val="22"/>
          <w:lang w:val="ru-RU"/>
        </w:rPr>
        <w:t xml:space="preserve">свободном </w:t>
      </w:r>
      <w:r w:rsidRPr="00EF7650">
        <w:rPr>
          <w:rFonts w:ascii="Tahoma" w:hAnsi="Tahoma" w:cs="Tahoma"/>
          <w:sz w:val="22"/>
          <w:szCs w:val="22"/>
          <w:lang w:val="ru-RU"/>
        </w:rPr>
        <w:t xml:space="preserve">земельном участке будет выстроен комплекс взаимосвязанных помещений общей площадью ориентировочно </w:t>
      </w:r>
      <w:r w:rsidR="00824194">
        <w:rPr>
          <w:rFonts w:ascii="Tahoma" w:hAnsi="Tahoma" w:cs="Tahoma"/>
          <w:sz w:val="22"/>
          <w:szCs w:val="22"/>
          <w:lang w:val="ru-RU"/>
        </w:rPr>
        <w:t>7</w:t>
      </w:r>
      <w:r w:rsidRPr="00EF7650">
        <w:rPr>
          <w:rFonts w:ascii="Tahoma" w:hAnsi="Tahoma" w:cs="Tahoma"/>
          <w:sz w:val="22"/>
          <w:szCs w:val="22"/>
          <w:lang w:val="ru-RU"/>
        </w:rPr>
        <w:t xml:space="preserve"> 000 кв. м для осуществления логически и </w:t>
      </w:r>
      <w:proofErr w:type="spellStart"/>
      <w:r w:rsidRPr="00EF7650">
        <w:rPr>
          <w:rFonts w:ascii="Tahoma" w:hAnsi="Tahoma" w:cs="Tahoma"/>
          <w:sz w:val="22"/>
          <w:szCs w:val="22"/>
          <w:lang w:val="ru-RU"/>
        </w:rPr>
        <w:t>логистически</w:t>
      </w:r>
      <w:proofErr w:type="spellEnd"/>
      <w:r w:rsidRPr="00EF7650">
        <w:rPr>
          <w:rFonts w:ascii="Tahoma" w:hAnsi="Tahoma" w:cs="Tahoma"/>
          <w:sz w:val="22"/>
          <w:szCs w:val="22"/>
          <w:lang w:val="ru-RU"/>
        </w:rPr>
        <w:t xml:space="preserve"> последовательных производственных операций. </w:t>
      </w:r>
    </w:p>
    <w:p w14:paraId="5565709D" w14:textId="792A8E82"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На рынке Ставропольского края производство </w:t>
      </w:r>
      <w:r w:rsidR="00824194">
        <w:rPr>
          <w:rFonts w:ascii="Tahoma" w:hAnsi="Tahoma" w:cs="Tahoma"/>
        </w:rPr>
        <w:t>стеклянных ампул</w:t>
      </w:r>
      <w:r w:rsidRPr="00EF7650">
        <w:rPr>
          <w:rFonts w:ascii="Tahoma" w:hAnsi="Tahoma" w:cs="Tahoma"/>
        </w:rPr>
        <w:t xml:space="preserve"> отсутствует. Конкуренты проекта анализируются на российском рынке в масштабе страны. Рынок недостаточно насыщен, свободная доля рынка имеется.  </w:t>
      </w:r>
    </w:p>
    <w:p w14:paraId="2F9E2542" w14:textId="77777777"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Пандемия COVID-19 показала, насколько российский рынок одноразовых медицинских изделий зависит от импорта. Не будет преувеличением сказать, что такое положение вещей угрожает национальной безопасности, поскольку острая нехватка расходных материалов в сфере здравоохранения может начаться не только во время чрезвычайной ситуации в России, но даже в случае угрозы ее возникновения. </w:t>
      </w:r>
    </w:p>
    <w:p w14:paraId="61080FDE" w14:textId="4C215B88"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Потребность России в </w:t>
      </w:r>
      <w:r w:rsidR="00824194">
        <w:rPr>
          <w:rFonts w:ascii="Tahoma" w:hAnsi="Tahoma" w:cs="Tahoma"/>
        </w:rPr>
        <w:t>ампулах</w:t>
      </w:r>
      <w:r w:rsidRPr="00EF7650">
        <w:rPr>
          <w:rFonts w:ascii="Tahoma" w:hAnsi="Tahoma" w:cs="Tahoma"/>
        </w:rPr>
        <w:t xml:space="preserve"> составляет </w:t>
      </w:r>
      <w:r w:rsidR="00824194">
        <w:rPr>
          <w:rFonts w:ascii="Tahoma" w:hAnsi="Tahoma" w:cs="Tahoma"/>
        </w:rPr>
        <w:t>7-9</w:t>
      </w:r>
      <w:r w:rsidRPr="00EF7650">
        <w:rPr>
          <w:rFonts w:ascii="Tahoma" w:hAnsi="Tahoma" w:cs="Tahoma"/>
        </w:rPr>
        <w:t xml:space="preserve"> млрд. штук в год. Отечественные производители покрывают эту потребность, производя только </w:t>
      </w:r>
      <w:r w:rsidR="00824194">
        <w:rPr>
          <w:rFonts w:ascii="Tahoma" w:hAnsi="Tahoma" w:cs="Tahoma"/>
        </w:rPr>
        <w:t>1,2 млрд.</w:t>
      </w:r>
      <w:r w:rsidR="005143C0">
        <w:rPr>
          <w:rFonts w:ascii="Tahoma" w:hAnsi="Tahoma" w:cs="Tahoma"/>
        </w:rPr>
        <w:t xml:space="preserve"> </w:t>
      </w:r>
      <w:r w:rsidRPr="00EF7650">
        <w:rPr>
          <w:rFonts w:ascii="Tahoma" w:hAnsi="Tahoma" w:cs="Tahoma"/>
        </w:rPr>
        <w:t xml:space="preserve">штук </w:t>
      </w:r>
      <w:r w:rsidR="00824194">
        <w:rPr>
          <w:rFonts w:ascii="Tahoma" w:hAnsi="Tahoma" w:cs="Tahoma"/>
        </w:rPr>
        <w:t>ампул</w:t>
      </w:r>
      <w:r w:rsidRPr="00EF7650">
        <w:rPr>
          <w:rFonts w:ascii="Tahoma" w:hAnsi="Tahoma" w:cs="Tahoma"/>
        </w:rPr>
        <w:t xml:space="preserve"> в год.</w:t>
      </w:r>
    </w:p>
    <w:p w14:paraId="0D55AF03" w14:textId="5B2E38C1" w:rsidR="00FD1138" w:rsidRPr="00EF7650" w:rsidRDefault="00FD1138" w:rsidP="005143C0">
      <w:pPr>
        <w:keepLines/>
        <w:widowControl w:val="0"/>
        <w:spacing w:after="0" w:line="240" w:lineRule="auto"/>
        <w:ind w:firstLine="709"/>
        <w:jc w:val="both"/>
        <w:rPr>
          <w:rFonts w:ascii="Tahoma" w:hAnsi="Tahoma" w:cs="Tahoma"/>
          <w:highlight w:val="yellow"/>
        </w:rPr>
      </w:pPr>
      <w:r w:rsidRPr="00EF7650">
        <w:rPr>
          <w:rFonts w:ascii="Tahoma" w:hAnsi="Tahoma" w:cs="Tahoma"/>
        </w:rPr>
        <w:t xml:space="preserve">Свободная доля отечественного рынка составляет около </w:t>
      </w:r>
      <w:r w:rsidR="00824194">
        <w:rPr>
          <w:rFonts w:ascii="Tahoma" w:hAnsi="Tahoma" w:cs="Tahoma"/>
        </w:rPr>
        <w:t>75-82</w:t>
      </w:r>
      <w:r w:rsidRPr="00EF7650">
        <w:rPr>
          <w:rFonts w:ascii="Tahoma" w:hAnsi="Tahoma" w:cs="Tahoma"/>
        </w:rPr>
        <w:t xml:space="preserve">%. Вероятно, что в свете развития экономических отношений поставки в Россию </w:t>
      </w:r>
      <w:r w:rsidR="005143C0">
        <w:rPr>
          <w:rFonts w:ascii="Tahoma" w:hAnsi="Tahoma" w:cs="Tahoma"/>
        </w:rPr>
        <w:t>импортных</w:t>
      </w:r>
      <w:r w:rsidRPr="00EF7650">
        <w:rPr>
          <w:rFonts w:ascii="Tahoma" w:hAnsi="Tahoma" w:cs="Tahoma"/>
        </w:rPr>
        <w:t xml:space="preserve"> </w:t>
      </w:r>
      <w:r w:rsidR="00824194">
        <w:rPr>
          <w:rFonts w:ascii="Tahoma" w:hAnsi="Tahoma" w:cs="Tahoma"/>
        </w:rPr>
        <w:t>ампул</w:t>
      </w:r>
      <w:r w:rsidRPr="00EF7650">
        <w:rPr>
          <w:rFonts w:ascii="Tahoma" w:hAnsi="Tahoma" w:cs="Tahoma"/>
        </w:rPr>
        <w:t xml:space="preserve"> или сократятся или вовсе прекратятся. Таким образом, развитие собственного производства </w:t>
      </w:r>
      <w:r w:rsidR="00824194">
        <w:rPr>
          <w:rFonts w:ascii="Tahoma" w:hAnsi="Tahoma" w:cs="Tahoma"/>
        </w:rPr>
        <w:t>ампул</w:t>
      </w:r>
      <w:r w:rsidRPr="00EF7650">
        <w:rPr>
          <w:rFonts w:ascii="Tahoma" w:hAnsi="Tahoma" w:cs="Tahoma"/>
        </w:rPr>
        <w:t xml:space="preserve"> – это глобальная стратегическая задача экономики Российской Федерации.</w:t>
      </w:r>
    </w:p>
    <w:p w14:paraId="2B27C721" w14:textId="2E526939" w:rsidR="00FD1138" w:rsidRDefault="00FD1138" w:rsidP="005143C0">
      <w:pPr>
        <w:pStyle w:val="ad"/>
        <w:keepLines/>
        <w:widowControl w:val="0"/>
        <w:tabs>
          <w:tab w:val="left" w:pos="567"/>
        </w:tabs>
        <w:spacing w:before="0" w:after="0" w:line="240" w:lineRule="auto"/>
        <w:ind w:firstLine="709"/>
        <w:jc w:val="both"/>
        <w:rPr>
          <w:rFonts w:ascii="Tahoma" w:hAnsi="Tahoma" w:cs="Tahoma"/>
          <w:spacing w:val="-1"/>
          <w:sz w:val="22"/>
          <w:szCs w:val="22"/>
          <w:lang w:val="ru-RU"/>
        </w:rPr>
      </w:pPr>
      <w:r w:rsidRPr="00EF7650">
        <w:rPr>
          <w:rFonts w:ascii="Tahoma" w:hAnsi="Tahoma" w:cs="Tahoma"/>
          <w:spacing w:val="-1"/>
          <w:sz w:val="22"/>
          <w:szCs w:val="22"/>
          <w:lang w:val="ru-RU"/>
        </w:rPr>
        <w:t xml:space="preserve">Ключевыми преимуществами инициатор проекта являются стабильность поставки из-за высокой мощности производства и доступная цена. Качество </w:t>
      </w:r>
      <w:r w:rsidR="00824194">
        <w:rPr>
          <w:rFonts w:ascii="Tahoma" w:hAnsi="Tahoma" w:cs="Tahoma"/>
          <w:spacing w:val="-1"/>
          <w:sz w:val="22"/>
          <w:szCs w:val="22"/>
          <w:lang w:val="ru-RU"/>
        </w:rPr>
        <w:t>стеклянных ампул</w:t>
      </w:r>
      <w:r w:rsidRPr="00EF7650">
        <w:rPr>
          <w:rFonts w:ascii="Tahoma" w:hAnsi="Tahoma" w:cs="Tahoma"/>
          <w:spacing w:val="-1"/>
          <w:sz w:val="22"/>
          <w:szCs w:val="22"/>
          <w:lang w:val="ru-RU"/>
        </w:rPr>
        <w:t xml:space="preserve"> будет соответствовать всем </w:t>
      </w:r>
      <w:r w:rsidR="00824194">
        <w:rPr>
          <w:rFonts w:ascii="Tahoma" w:hAnsi="Tahoma" w:cs="Tahoma"/>
          <w:spacing w:val="-1"/>
          <w:sz w:val="22"/>
          <w:szCs w:val="22"/>
          <w:lang w:val="ru-RU"/>
        </w:rPr>
        <w:t>российским</w:t>
      </w:r>
      <w:r w:rsidRPr="00EF7650">
        <w:rPr>
          <w:rFonts w:ascii="Tahoma" w:hAnsi="Tahoma" w:cs="Tahoma"/>
          <w:spacing w:val="-1"/>
          <w:sz w:val="22"/>
          <w:szCs w:val="22"/>
          <w:lang w:val="ru-RU"/>
        </w:rPr>
        <w:t xml:space="preserve"> стандартам. Достичь высокого качества позволяет высокотехнологическое производство и налаженная организация технологических процессов.</w:t>
      </w:r>
    </w:p>
    <w:p w14:paraId="29FC3434" w14:textId="5797AB80" w:rsidR="00DB21F2" w:rsidRPr="00DB21F2" w:rsidRDefault="00DB21F2" w:rsidP="00DB21F2">
      <w:pPr>
        <w:keepNext/>
        <w:spacing w:after="0" w:line="240" w:lineRule="auto"/>
        <w:ind w:firstLine="709"/>
        <w:jc w:val="both"/>
        <w:rPr>
          <w:rFonts w:ascii="Tahoma" w:hAnsi="Tahoma" w:cs="Tahoma"/>
        </w:rPr>
      </w:pPr>
      <w:r w:rsidRPr="00DB21F2">
        <w:rPr>
          <w:rFonts w:ascii="Tahoma" w:hAnsi="Tahoma" w:cs="Tahoma"/>
        </w:rPr>
        <w:t xml:space="preserve">Для размещения завода мощностью </w:t>
      </w:r>
      <w:r w:rsidR="00824194">
        <w:rPr>
          <w:rFonts w:ascii="Tahoma" w:hAnsi="Tahoma" w:cs="Tahoma"/>
        </w:rPr>
        <w:t>400 млн.</w:t>
      </w:r>
      <w:r w:rsidRPr="00DB21F2">
        <w:rPr>
          <w:rFonts w:ascii="Tahoma" w:hAnsi="Tahoma" w:cs="Tahoma"/>
        </w:rPr>
        <w:t xml:space="preserve"> </w:t>
      </w:r>
      <w:r w:rsidR="00824194">
        <w:rPr>
          <w:rFonts w:ascii="Tahoma" w:hAnsi="Tahoma" w:cs="Tahoma"/>
        </w:rPr>
        <w:t>ампул</w:t>
      </w:r>
      <w:r w:rsidRPr="00DB21F2">
        <w:rPr>
          <w:rFonts w:ascii="Tahoma" w:hAnsi="Tahoma" w:cs="Tahoma"/>
        </w:rPr>
        <w:t xml:space="preserve"> /год необходимо здание около </w:t>
      </w:r>
      <w:r w:rsidR="00824194">
        <w:rPr>
          <w:rFonts w:ascii="Tahoma" w:hAnsi="Tahoma" w:cs="Tahoma"/>
        </w:rPr>
        <w:t xml:space="preserve">7 </w:t>
      </w:r>
      <w:r w:rsidRPr="00DB21F2">
        <w:rPr>
          <w:rFonts w:ascii="Tahoma" w:hAnsi="Tahoma" w:cs="Tahoma"/>
        </w:rPr>
        <w:t>000 м2 внутри здания, необходимо обустройство «чистого» помещения площадью 1 200 м2 (стерильное производство).</w:t>
      </w:r>
    </w:p>
    <w:p w14:paraId="4B6B75D9" w14:textId="393BB8A6" w:rsidR="00DB21F2" w:rsidRPr="00DB21F2" w:rsidRDefault="00DB21F2" w:rsidP="00DB21F2">
      <w:pPr>
        <w:keepNext/>
        <w:spacing w:after="0" w:line="240" w:lineRule="auto"/>
        <w:ind w:firstLine="709"/>
        <w:jc w:val="both"/>
        <w:rPr>
          <w:rFonts w:ascii="Tahoma" w:hAnsi="Tahoma" w:cs="Tahoma"/>
        </w:rPr>
      </w:pPr>
      <w:r w:rsidRPr="00DB21F2">
        <w:rPr>
          <w:rFonts w:ascii="Tahoma" w:hAnsi="Tahoma" w:cs="Tahoma"/>
        </w:rPr>
        <w:t xml:space="preserve">К помещению, где будет установлена сборочная линия, предъявляются высокие требования по чистоте, и полному отсутствию пыли. Должно быть предусмотрено специальное кондиционирование, наливные полы, дезинфекционные камеры, особые вентиляционные фильтры. </w:t>
      </w:r>
    </w:p>
    <w:p w14:paraId="7494E031" w14:textId="77777777"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 xml:space="preserve">Строительство планируется осуществить путем привлечения подрядных </w:t>
      </w:r>
      <w:r w:rsidRPr="00DB21F2">
        <w:rPr>
          <w:rFonts w:ascii="Tahoma" w:eastAsia="Arial" w:hAnsi="Tahoma" w:cs="Tahoma"/>
          <w:spacing w:val="-1"/>
          <w:sz w:val="22"/>
          <w:szCs w:val="22"/>
          <w:lang w:val="ru-RU" w:eastAsia="en-US"/>
        </w:rPr>
        <w:lastRenderedPageBreak/>
        <w:t>организаций.</w:t>
      </w:r>
    </w:p>
    <w:p w14:paraId="0E69BA41" w14:textId="77777777"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Приобретение технологических линий будет осуществляться поэтапно.</w:t>
      </w:r>
    </w:p>
    <w:p w14:paraId="091B0C3C" w14:textId="148B9FA3" w:rsid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sidRPr="00DB21F2">
        <w:rPr>
          <w:rFonts w:ascii="Tahoma" w:eastAsia="Arial" w:hAnsi="Tahoma" w:cs="Tahoma"/>
          <w:spacing w:val="-1"/>
          <w:sz w:val="22"/>
          <w:szCs w:val="22"/>
          <w:lang w:val="ru-RU" w:eastAsia="en-US"/>
        </w:rPr>
        <w:t xml:space="preserve">Производство относится ко 2 классу экологической опасности. </w:t>
      </w:r>
    </w:p>
    <w:p w14:paraId="4B77E38A" w14:textId="6DDA5C52" w:rsidR="00DB21F2" w:rsidRPr="00DB21F2" w:rsidRDefault="00DB21F2" w:rsidP="00DB21F2">
      <w:pPr>
        <w:pStyle w:val="21"/>
        <w:keepNext/>
        <w:spacing w:after="0" w:line="240" w:lineRule="auto"/>
        <w:ind w:firstLine="709"/>
        <w:jc w:val="both"/>
        <w:rPr>
          <w:rFonts w:ascii="Tahoma" w:eastAsia="Arial" w:hAnsi="Tahoma" w:cs="Tahoma"/>
          <w:spacing w:val="-1"/>
          <w:sz w:val="22"/>
          <w:szCs w:val="22"/>
          <w:lang w:val="ru-RU" w:eastAsia="en-US"/>
        </w:rPr>
      </w:pPr>
      <w:r>
        <w:rPr>
          <w:rFonts w:ascii="Tahoma" w:eastAsia="Arial" w:hAnsi="Tahoma" w:cs="Tahoma"/>
          <w:spacing w:val="-1"/>
          <w:sz w:val="22"/>
          <w:szCs w:val="22"/>
          <w:lang w:val="ru-RU" w:eastAsia="en-US"/>
        </w:rPr>
        <w:t xml:space="preserve">Производственное оборудование планируется закупить в Китае. </w:t>
      </w:r>
    </w:p>
    <w:p w14:paraId="3A07DC2E" w14:textId="67A67375" w:rsidR="00824194" w:rsidRPr="0098187D" w:rsidRDefault="00824194" w:rsidP="00824194">
      <w:pPr>
        <w:spacing w:after="0" w:line="240" w:lineRule="auto"/>
        <w:ind w:firstLine="709"/>
        <w:jc w:val="both"/>
        <w:rPr>
          <w:rFonts w:ascii="Tahoma" w:hAnsi="Tahoma" w:cs="Tahoma"/>
        </w:rPr>
      </w:pPr>
      <w:bookmarkStart w:id="1" w:name="_Hlk138407478"/>
      <w:r>
        <w:rPr>
          <w:rFonts w:ascii="Tahoma" w:hAnsi="Tahoma" w:cs="Tahoma"/>
        </w:rPr>
        <w:t>П</w:t>
      </w:r>
      <w:r w:rsidRPr="0098187D">
        <w:rPr>
          <w:rFonts w:ascii="Tahoma" w:hAnsi="Tahoma" w:cs="Tahoma"/>
        </w:rPr>
        <w:t>ри выборе поставщика следует провести тщательный анализ предложений на рынке. Также заранее обговариваются и документируются сроки поставки. </w:t>
      </w:r>
    </w:p>
    <w:p w14:paraId="5A969D36"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Сам перечень необходимого оборудования создаётся до этапа проектирования предприятия. В него могут входить: </w:t>
      </w:r>
    </w:p>
    <w:p w14:paraId="12EE26FA"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1. Станок для подготовки воды для ампул </w:t>
      </w:r>
    </w:p>
    <w:p w14:paraId="555A1285"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2. Комплекс для очистки производственного водопровода </w:t>
      </w:r>
    </w:p>
    <w:p w14:paraId="7B856004"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3. Машины для производства стеклянных ампул </w:t>
      </w:r>
    </w:p>
    <w:p w14:paraId="46C16247"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4. Машины для производства упаковки из полиэтилена </w:t>
      </w:r>
    </w:p>
    <w:p w14:paraId="03E41C22"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5. Газовая котельная </w:t>
      </w:r>
    </w:p>
    <w:p w14:paraId="6117EBC3"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6. Трансформаторная станция </w:t>
      </w:r>
    </w:p>
    <w:p w14:paraId="6DBC8682"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7. Научно-исследовательский комплекс </w:t>
      </w:r>
    </w:p>
    <w:p w14:paraId="74810DED"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8. Оборудование для контроля качества производственных процессов и продукции </w:t>
      </w:r>
    </w:p>
    <w:p w14:paraId="16004219"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9. Склад </w:t>
      </w:r>
    </w:p>
    <w:p w14:paraId="22F47C72"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Как уже писалось, для возможности быстрого переориентирования в случае смены спроса и ассортимента используется модульный тип производства. Также для этого будет полезна гибкая схема технологического процесса. </w:t>
      </w:r>
    </w:p>
    <w:p w14:paraId="1856E035" w14:textId="77777777" w:rsidR="00824194" w:rsidRPr="0098187D" w:rsidRDefault="00824194" w:rsidP="00824194">
      <w:pPr>
        <w:spacing w:after="0" w:line="240" w:lineRule="auto"/>
        <w:ind w:firstLine="709"/>
        <w:jc w:val="both"/>
        <w:rPr>
          <w:rFonts w:ascii="Tahoma" w:hAnsi="Tahoma" w:cs="Tahoma"/>
        </w:rPr>
      </w:pPr>
      <w:r w:rsidRPr="0098187D">
        <w:rPr>
          <w:rFonts w:ascii="Tahoma" w:hAnsi="Tahoma" w:cs="Tahoma"/>
        </w:rPr>
        <w:t>Для того чтобы сформировать первичный ассортимент, нужно провести предварительный анализ рынка. Для формирования ценника нужно учитывать, что использование на предприятии элементов и субстанций собственного производства позволит увереннее снижать себестоимость. Иногда процент возможного снижения итоговой цены благодаря этому фактору достигает 20 процентов. </w:t>
      </w:r>
    </w:p>
    <w:p w14:paraId="4FB4D3DC" w14:textId="77777777" w:rsidR="007D1B29" w:rsidRPr="0098187D" w:rsidRDefault="007D1B29" w:rsidP="007D1B29">
      <w:pPr>
        <w:spacing w:after="0" w:line="240" w:lineRule="auto"/>
        <w:ind w:firstLine="709"/>
        <w:jc w:val="both"/>
        <w:rPr>
          <w:rFonts w:ascii="Tahoma" w:hAnsi="Tahoma" w:cs="Tahoma"/>
          <w:b/>
          <w:bCs/>
        </w:rPr>
      </w:pPr>
      <w:r w:rsidRPr="0098187D">
        <w:rPr>
          <w:rFonts w:ascii="Tahoma" w:hAnsi="Tahoma" w:cs="Tahoma"/>
          <w:b/>
          <w:bCs/>
        </w:rPr>
        <w:t>Этапы предварительной подготовки производства </w:t>
      </w:r>
    </w:p>
    <w:p w14:paraId="67306E0B"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Получение поддержки региональной администрации. </w:t>
      </w:r>
    </w:p>
    <w:p w14:paraId="47FA9501"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Получение одобрения от Минздрава. </w:t>
      </w:r>
    </w:p>
    <w:p w14:paraId="73332E9D"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Оформление документов на получение участка земли под строительство производственного комплекса. </w:t>
      </w:r>
    </w:p>
    <w:p w14:paraId="0D90226B"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Проведение маркетинговых исследований рынка. </w:t>
      </w:r>
    </w:p>
    <w:p w14:paraId="6D850D34"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xml:space="preserve">— Получение лицензий и сертификации технологического процесса и продукции, получение </w:t>
      </w:r>
      <w:proofErr w:type="spellStart"/>
      <w:r w:rsidRPr="0098187D">
        <w:rPr>
          <w:rFonts w:ascii="Tahoma" w:hAnsi="Tahoma" w:cs="Tahoma"/>
        </w:rPr>
        <w:t>госзнака</w:t>
      </w:r>
      <w:proofErr w:type="spellEnd"/>
      <w:r w:rsidRPr="0098187D">
        <w:rPr>
          <w:rFonts w:ascii="Tahoma" w:hAnsi="Tahoma" w:cs="Tahoma"/>
        </w:rPr>
        <w:t>.</w:t>
      </w:r>
    </w:p>
    <w:p w14:paraId="245875C9"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Договоры с инвесторами и строительными организациями.</w:t>
      </w:r>
    </w:p>
    <w:p w14:paraId="70AB5717" w14:textId="77777777" w:rsidR="007D1B29" w:rsidRPr="0098187D" w:rsidRDefault="007D1B29" w:rsidP="007D1B29">
      <w:pPr>
        <w:spacing w:after="0" w:line="240" w:lineRule="auto"/>
        <w:ind w:firstLine="709"/>
        <w:jc w:val="both"/>
        <w:rPr>
          <w:rFonts w:ascii="Tahoma" w:hAnsi="Tahoma" w:cs="Tahoma"/>
          <w:b/>
          <w:bCs/>
        </w:rPr>
      </w:pPr>
      <w:r w:rsidRPr="0098187D">
        <w:rPr>
          <w:rFonts w:ascii="Tahoma" w:hAnsi="Tahoma" w:cs="Tahoma"/>
          <w:b/>
          <w:bCs/>
        </w:rPr>
        <w:t>Значимость на государственном уровне </w:t>
      </w:r>
    </w:p>
    <w:p w14:paraId="7838FA99"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Для государственного аппарата также важно, чтобы спрос на фармакологические и фармацевтические препараты среди населения был удовлетворён. Само производство отечественных аналогов зарубежным лекарствам позволит значительно снизить цены и наладить процессы обеспечения. Предприятие, которое будет стабильно снабжать не только регион, но и соседние регионы подобными препаратами имеет федеральное значение и оказывает непосредственное влияние на развитие экономики и социальных аспектов региона. </w:t>
      </w:r>
    </w:p>
    <w:p w14:paraId="3CF2B97E"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Отсюда – плюсы создания самостоятельного и технологически обеспеченного предприятия: </w:t>
      </w:r>
    </w:p>
    <w:p w14:paraId="46C2DEA1"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налоговые сборы крупного формата важны для экономики региона и страны </w:t>
      </w:r>
    </w:p>
    <w:p w14:paraId="3CE3A7BF"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видимый способ сокращения расходов населения </w:t>
      </w:r>
    </w:p>
    <w:p w14:paraId="04A71B63"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более эффективное снабжение учреждений </w:t>
      </w:r>
    </w:p>
    <w:p w14:paraId="19D26601"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создание большого числа дополнительных рабочих мест в регионе </w:t>
      </w:r>
    </w:p>
    <w:p w14:paraId="37A00151"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развитие научного потенциала </w:t>
      </w:r>
    </w:p>
    <w:p w14:paraId="105F48CF" w14:textId="77777777" w:rsidR="007D1B29" w:rsidRPr="0098187D" w:rsidRDefault="007D1B29" w:rsidP="007D1B29">
      <w:pPr>
        <w:spacing w:after="0" w:line="240" w:lineRule="auto"/>
        <w:ind w:firstLine="709"/>
        <w:jc w:val="both"/>
        <w:rPr>
          <w:rFonts w:ascii="Tahoma" w:hAnsi="Tahoma" w:cs="Tahoma"/>
          <w:b/>
          <w:bCs/>
        </w:rPr>
      </w:pPr>
      <w:r w:rsidRPr="0098187D">
        <w:rPr>
          <w:rFonts w:ascii="Tahoma" w:hAnsi="Tahoma" w:cs="Tahoma"/>
          <w:b/>
          <w:bCs/>
        </w:rPr>
        <w:t>Ситуация на рынке </w:t>
      </w:r>
    </w:p>
    <w:p w14:paraId="3278F282"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 xml:space="preserve">Основные характеристики рынка на данный момент – стабильный рост и большие объёмы (на втором месте после рынка продовольственных товаров). Сейчас более 150 предприятий на территории нашей страны занимаются выпуском лекарственных препаратов, среди которых крупнейшие на мировом рынке. Более того, отличительной </w:t>
      </w:r>
      <w:r w:rsidRPr="0098187D">
        <w:rPr>
          <w:rFonts w:ascii="Tahoma" w:hAnsi="Tahoma" w:cs="Tahoma"/>
        </w:rPr>
        <w:lastRenderedPageBreak/>
        <w:t>особенностью нашего рынка является тот факт, что большинство предприятий носит частную форму, чего нет в других странах. </w:t>
      </w:r>
    </w:p>
    <w:p w14:paraId="64FC3FBD" w14:textId="77777777" w:rsidR="007D1B29" w:rsidRPr="0098187D" w:rsidRDefault="007D1B29" w:rsidP="007D1B29">
      <w:pPr>
        <w:spacing w:after="0" w:line="240" w:lineRule="auto"/>
        <w:ind w:firstLine="709"/>
        <w:jc w:val="both"/>
        <w:rPr>
          <w:rFonts w:ascii="Tahoma" w:hAnsi="Tahoma" w:cs="Tahoma"/>
        </w:rPr>
      </w:pPr>
      <w:r w:rsidRPr="0098187D">
        <w:rPr>
          <w:rFonts w:ascii="Tahoma" w:hAnsi="Tahoma" w:cs="Tahoma"/>
        </w:rPr>
        <w:t>Но по-прежнему наблюдается положение, когда часть фармацевтической продукции завозится на нашу территорию из-за рубежа, просто потому что не производятся аналоги отечественной промышленности. Поэтому импортозамещение в сфере лекарственных препаратов актуальная и перспективная ниша. </w:t>
      </w:r>
    </w:p>
    <w:p w14:paraId="1FEBC5A7" w14:textId="77777777" w:rsidR="00FD1138" w:rsidRPr="00EF7650" w:rsidRDefault="00FD1138" w:rsidP="005143C0">
      <w:pPr>
        <w:pStyle w:val="a3"/>
        <w:keepLines/>
        <w:widowControl w:val="0"/>
        <w:tabs>
          <w:tab w:val="left" w:pos="0"/>
        </w:tabs>
        <w:ind w:firstLine="709"/>
        <w:jc w:val="both"/>
        <w:rPr>
          <w:rFonts w:ascii="Tahoma" w:hAnsi="Tahoma" w:cs="Tahoma"/>
          <w:b/>
        </w:rPr>
      </w:pPr>
      <w:r w:rsidRPr="00EF7650">
        <w:rPr>
          <w:rFonts w:ascii="Tahoma" w:hAnsi="Tahoma" w:cs="Tahoma"/>
          <w:b/>
        </w:rPr>
        <w:t>Продукция проекта</w:t>
      </w:r>
    </w:p>
    <w:p w14:paraId="08ADCA07" w14:textId="77777777" w:rsidR="00A35FE1" w:rsidRPr="00A35FE1" w:rsidRDefault="00A35FE1" w:rsidP="00A35FE1">
      <w:pPr>
        <w:spacing w:after="0" w:line="240" w:lineRule="auto"/>
        <w:ind w:firstLine="709"/>
        <w:jc w:val="both"/>
        <w:rPr>
          <w:rFonts w:ascii="Tahoma" w:hAnsi="Tahoma" w:cs="Tahoma"/>
        </w:rPr>
      </w:pPr>
      <w:r w:rsidRPr="00A35FE1">
        <w:rPr>
          <w:rFonts w:ascii="Tahoma" w:hAnsi="Tahoma" w:cs="Tahoma"/>
        </w:rPr>
        <w:t>Ампула (также ампула и ампула) — это небольшой герметичный флакон, который используется для хранения и сохранения образца, обычно твердого или жидкого. Ампулы обычно изготавливаются из стекла. Современные ампулы чаще всего используются для содержания фармацевтических препаратов и химических веществ, которые должны быть защищены от воздуха и загрязняющих веществ.</w:t>
      </w:r>
    </w:p>
    <w:p w14:paraId="1D194831" w14:textId="745DFFDF" w:rsidR="00A35FE1" w:rsidRPr="00A35FE1" w:rsidRDefault="00A35FE1" w:rsidP="00A35FE1">
      <w:pPr>
        <w:spacing w:after="0" w:line="240" w:lineRule="auto"/>
        <w:ind w:firstLine="709"/>
        <w:jc w:val="both"/>
        <w:rPr>
          <w:rFonts w:ascii="Tahoma" w:hAnsi="Tahoma" w:cs="Tahoma"/>
        </w:rPr>
      </w:pPr>
      <w:r w:rsidRPr="00A35FE1">
        <w:rPr>
          <w:rFonts w:ascii="Tahoma" w:hAnsi="Tahoma" w:cs="Tahoma"/>
        </w:rPr>
        <w:t>Самой массовой упаковкой инъекционных растворов являются ампулы. Отечественная промышлен</w:t>
      </w:r>
      <w:r w:rsidRPr="00A35FE1">
        <w:rPr>
          <w:rFonts w:ascii="Tahoma" w:hAnsi="Tahoma" w:cs="Tahoma"/>
        </w:rPr>
        <w:softHyphen/>
        <w:t>ность выпускает в соответствии ГОСТ Р ИСО 8362-1-2022 Первичная упаковка и укупорочные средства для инъекционных лекарственных форм. Часть 1. Флаконы для инъекционных лекарственных форм из стеклянной трубки стеклянные ампулы для лекарственных средств ёмко</w:t>
      </w:r>
      <w:r w:rsidRPr="00A35FE1">
        <w:rPr>
          <w:rFonts w:ascii="Tahoma" w:hAnsi="Tahoma" w:cs="Tahoma"/>
        </w:rPr>
        <w:softHyphen/>
        <w:t>стью 1, 2, 5, 10, 20, 30, 50 мл. Ампула состоит из корпуса и капилляра – суженой запаиваемой части ампулы, иногда – из двух капилляров.</w:t>
      </w:r>
    </w:p>
    <w:p w14:paraId="330A552F" w14:textId="213C3065" w:rsidR="00FD1138" w:rsidRPr="00E92E31" w:rsidRDefault="00FD1138" w:rsidP="005143C0">
      <w:pPr>
        <w:pStyle w:val="a3"/>
        <w:keepLines/>
        <w:widowControl w:val="0"/>
        <w:tabs>
          <w:tab w:val="left" w:pos="0"/>
        </w:tabs>
        <w:ind w:firstLine="709"/>
        <w:jc w:val="both"/>
        <w:rPr>
          <w:rFonts w:ascii="Tahoma" w:hAnsi="Tahoma" w:cs="Tahoma"/>
        </w:rPr>
      </w:pPr>
      <w:r w:rsidRPr="00E92E31">
        <w:rPr>
          <w:rFonts w:ascii="Tahoma" w:hAnsi="Tahoma" w:cs="Tahoma"/>
        </w:rPr>
        <w:t xml:space="preserve">Проектом предусмотрено производство следующей продукции: </w:t>
      </w:r>
    </w:p>
    <w:p w14:paraId="2E72CAC9" w14:textId="77777777" w:rsidR="00FD1138" w:rsidRPr="00E92E31" w:rsidRDefault="00FD1138" w:rsidP="005143C0">
      <w:pPr>
        <w:pStyle w:val="a3"/>
        <w:keepLines/>
        <w:widowControl w:val="0"/>
        <w:tabs>
          <w:tab w:val="left" w:pos="0"/>
        </w:tabs>
        <w:ind w:firstLine="709"/>
        <w:jc w:val="right"/>
        <w:rPr>
          <w:rFonts w:ascii="Tahoma" w:hAnsi="Tahoma" w:cs="Tahoma"/>
        </w:rPr>
      </w:pPr>
      <w:r w:rsidRPr="00E92E31">
        <w:rPr>
          <w:rFonts w:ascii="Tahoma" w:hAnsi="Tahoma" w:cs="Tahoma"/>
        </w:rPr>
        <w:t>Таблица – 1</w:t>
      </w:r>
    </w:p>
    <w:tbl>
      <w:tblPr>
        <w:tblStyle w:val="a7"/>
        <w:tblW w:w="9684" w:type="dxa"/>
        <w:tblLayout w:type="fixed"/>
        <w:tblLook w:val="04A0" w:firstRow="1" w:lastRow="0" w:firstColumn="1" w:lastColumn="0" w:noHBand="0" w:noVBand="1"/>
      </w:tblPr>
      <w:tblGrid>
        <w:gridCol w:w="3823"/>
        <w:gridCol w:w="1417"/>
        <w:gridCol w:w="1134"/>
        <w:gridCol w:w="1134"/>
        <w:gridCol w:w="1125"/>
        <w:gridCol w:w="1051"/>
      </w:tblGrid>
      <w:tr w:rsidR="00205E57" w:rsidRPr="00E92E31" w14:paraId="77F8038E" w14:textId="77777777" w:rsidTr="00E92E31">
        <w:trPr>
          <w:trHeight w:val="70"/>
        </w:trPr>
        <w:tc>
          <w:tcPr>
            <w:tcW w:w="3823" w:type="dxa"/>
            <w:vMerge w:val="restart"/>
            <w:shd w:val="clear" w:color="auto" w:fill="auto"/>
            <w:vAlign w:val="center"/>
          </w:tcPr>
          <w:p w14:paraId="04DA4B47"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Наименование продукции</w:t>
            </w:r>
          </w:p>
        </w:tc>
        <w:tc>
          <w:tcPr>
            <w:tcW w:w="1417" w:type="dxa"/>
            <w:vMerge w:val="restart"/>
            <w:shd w:val="clear" w:color="auto" w:fill="auto"/>
            <w:vAlign w:val="center"/>
          </w:tcPr>
          <w:p w14:paraId="4586967E"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Ед. измерения</w:t>
            </w:r>
          </w:p>
        </w:tc>
        <w:tc>
          <w:tcPr>
            <w:tcW w:w="3393" w:type="dxa"/>
            <w:gridSpan w:val="3"/>
            <w:shd w:val="clear" w:color="auto" w:fill="auto"/>
            <w:vAlign w:val="center"/>
          </w:tcPr>
          <w:p w14:paraId="57484659"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Объем производства при выходе на полную производственную мощность</w:t>
            </w:r>
          </w:p>
        </w:tc>
        <w:tc>
          <w:tcPr>
            <w:tcW w:w="1051" w:type="dxa"/>
            <w:vMerge w:val="restart"/>
            <w:shd w:val="clear" w:color="auto" w:fill="auto"/>
          </w:tcPr>
          <w:p w14:paraId="0ABFB7BA"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Удельный вес, %</w:t>
            </w:r>
          </w:p>
        </w:tc>
      </w:tr>
      <w:tr w:rsidR="00205E57" w:rsidRPr="00E92E31" w14:paraId="253E490A" w14:textId="77777777" w:rsidTr="00E92E31">
        <w:trPr>
          <w:trHeight w:val="70"/>
        </w:trPr>
        <w:tc>
          <w:tcPr>
            <w:tcW w:w="3823" w:type="dxa"/>
            <w:vMerge/>
            <w:shd w:val="clear" w:color="auto" w:fill="auto"/>
            <w:vAlign w:val="center"/>
          </w:tcPr>
          <w:p w14:paraId="00AD4624" w14:textId="77777777" w:rsidR="00205E57" w:rsidRPr="00E92E31" w:rsidRDefault="00205E57" w:rsidP="005143C0">
            <w:pPr>
              <w:pStyle w:val="a3"/>
              <w:keepLines/>
              <w:widowControl w:val="0"/>
              <w:tabs>
                <w:tab w:val="left" w:pos="0"/>
              </w:tabs>
              <w:jc w:val="center"/>
              <w:rPr>
                <w:rFonts w:ascii="Tahoma" w:hAnsi="Tahoma" w:cs="Tahoma"/>
                <w:sz w:val="18"/>
                <w:szCs w:val="18"/>
              </w:rPr>
            </w:pPr>
          </w:p>
        </w:tc>
        <w:tc>
          <w:tcPr>
            <w:tcW w:w="1417" w:type="dxa"/>
            <w:vMerge/>
            <w:shd w:val="clear" w:color="auto" w:fill="auto"/>
            <w:vAlign w:val="center"/>
          </w:tcPr>
          <w:p w14:paraId="126887C1" w14:textId="77777777" w:rsidR="00205E57" w:rsidRPr="00E92E31" w:rsidRDefault="00205E57" w:rsidP="005143C0">
            <w:pPr>
              <w:pStyle w:val="a3"/>
              <w:keepLines/>
              <w:widowControl w:val="0"/>
              <w:tabs>
                <w:tab w:val="left" w:pos="0"/>
              </w:tabs>
              <w:jc w:val="center"/>
              <w:rPr>
                <w:rFonts w:ascii="Tahoma" w:hAnsi="Tahoma" w:cs="Tahoma"/>
                <w:sz w:val="18"/>
                <w:szCs w:val="18"/>
              </w:rPr>
            </w:pPr>
          </w:p>
        </w:tc>
        <w:tc>
          <w:tcPr>
            <w:tcW w:w="1134" w:type="dxa"/>
            <w:shd w:val="clear" w:color="auto" w:fill="auto"/>
            <w:vAlign w:val="center"/>
          </w:tcPr>
          <w:p w14:paraId="4F2CC530"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В месяц</w:t>
            </w:r>
          </w:p>
        </w:tc>
        <w:tc>
          <w:tcPr>
            <w:tcW w:w="1134" w:type="dxa"/>
            <w:shd w:val="clear" w:color="auto" w:fill="auto"/>
          </w:tcPr>
          <w:p w14:paraId="0395B21F"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В квартал</w:t>
            </w:r>
          </w:p>
        </w:tc>
        <w:tc>
          <w:tcPr>
            <w:tcW w:w="1125" w:type="dxa"/>
            <w:shd w:val="clear" w:color="auto" w:fill="auto"/>
            <w:vAlign w:val="center"/>
          </w:tcPr>
          <w:p w14:paraId="20DF0BCE" w14:textId="77777777" w:rsidR="00205E57" w:rsidRPr="00E92E31" w:rsidRDefault="00205E57" w:rsidP="005143C0">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В год</w:t>
            </w:r>
          </w:p>
        </w:tc>
        <w:tc>
          <w:tcPr>
            <w:tcW w:w="1051" w:type="dxa"/>
            <w:vMerge/>
            <w:shd w:val="clear" w:color="auto" w:fill="auto"/>
          </w:tcPr>
          <w:p w14:paraId="27D4AEAF" w14:textId="77777777" w:rsidR="00205E57" w:rsidRPr="00E92E31" w:rsidRDefault="00205E57" w:rsidP="005143C0">
            <w:pPr>
              <w:pStyle w:val="a3"/>
              <w:keepLines/>
              <w:widowControl w:val="0"/>
              <w:tabs>
                <w:tab w:val="left" w:pos="0"/>
              </w:tabs>
              <w:jc w:val="center"/>
              <w:rPr>
                <w:rFonts w:ascii="Tahoma" w:hAnsi="Tahoma" w:cs="Tahoma"/>
                <w:sz w:val="18"/>
                <w:szCs w:val="18"/>
              </w:rPr>
            </w:pPr>
          </w:p>
        </w:tc>
      </w:tr>
      <w:tr w:rsidR="00E92E31" w:rsidRPr="00E92E31" w14:paraId="5865887C" w14:textId="77777777" w:rsidTr="00E92E31">
        <w:trPr>
          <w:trHeight w:val="124"/>
        </w:trPr>
        <w:tc>
          <w:tcPr>
            <w:tcW w:w="3823" w:type="dxa"/>
            <w:shd w:val="clear" w:color="auto" w:fill="auto"/>
          </w:tcPr>
          <w:p w14:paraId="6184D9D3" w14:textId="5FCBDD1C"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Ампула стеклянная для растворов (1 мл)</w:t>
            </w:r>
          </w:p>
        </w:tc>
        <w:tc>
          <w:tcPr>
            <w:tcW w:w="1417" w:type="dxa"/>
            <w:shd w:val="clear" w:color="auto" w:fill="auto"/>
            <w:vAlign w:val="center"/>
          </w:tcPr>
          <w:p w14:paraId="40A561A6" w14:textId="679283F6"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239FE9A9" w14:textId="0B2D7B49"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10 000,0</w:t>
            </w:r>
          </w:p>
        </w:tc>
        <w:tc>
          <w:tcPr>
            <w:tcW w:w="1134" w:type="dxa"/>
            <w:shd w:val="clear" w:color="auto" w:fill="auto"/>
            <w:vAlign w:val="bottom"/>
          </w:tcPr>
          <w:p w14:paraId="48D3AF64" w14:textId="1AB8CE37"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30 000,0</w:t>
            </w:r>
          </w:p>
        </w:tc>
        <w:tc>
          <w:tcPr>
            <w:tcW w:w="1125" w:type="dxa"/>
            <w:shd w:val="clear" w:color="auto" w:fill="auto"/>
            <w:vAlign w:val="bottom"/>
          </w:tcPr>
          <w:p w14:paraId="7BFC759A" w14:textId="415A620A"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120 000,0</w:t>
            </w:r>
          </w:p>
        </w:tc>
        <w:tc>
          <w:tcPr>
            <w:tcW w:w="1051" w:type="dxa"/>
            <w:shd w:val="clear" w:color="auto" w:fill="auto"/>
            <w:vAlign w:val="bottom"/>
          </w:tcPr>
          <w:p w14:paraId="1F3892D4" w14:textId="0C9DA52E"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30,0%</w:t>
            </w:r>
          </w:p>
        </w:tc>
      </w:tr>
      <w:tr w:rsidR="00E92E31" w:rsidRPr="00E92E31" w14:paraId="4F6ECD97" w14:textId="77777777" w:rsidTr="00E92E31">
        <w:trPr>
          <w:trHeight w:val="124"/>
        </w:trPr>
        <w:tc>
          <w:tcPr>
            <w:tcW w:w="3823" w:type="dxa"/>
            <w:shd w:val="clear" w:color="auto" w:fill="auto"/>
          </w:tcPr>
          <w:p w14:paraId="4A31E319" w14:textId="12E7511B"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 xml:space="preserve">Ампула стеклянная для растворов </w:t>
            </w:r>
            <w:r w:rsidRPr="00E92E31">
              <w:rPr>
                <w:rFonts w:ascii="Tahoma" w:hAnsi="Tahoma" w:cs="Tahoma"/>
                <w:sz w:val="18"/>
                <w:szCs w:val="18"/>
              </w:rPr>
              <w:t>(2 мл)</w:t>
            </w:r>
          </w:p>
        </w:tc>
        <w:tc>
          <w:tcPr>
            <w:tcW w:w="1417" w:type="dxa"/>
            <w:shd w:val="clear" w:color="auto" w:fill="auto"/>
            <w:vAlign w:val="center"/>
          </w:tcPr>
          <w:p w14:paraId="76E21F0E" w14:textId="20DF3AC4"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5BCE4848" w14:textId="1609A098"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6 666,7</w:t>
            </w:r>
          </w:p>
        </w:tc>
        <w:tc>
          <w:tcPr>
            <w:tcW w:w="1134" w:type="dxa"/>
            <w:shd w:val="clear" w:color="auto" w:fill="auto"/>
            <w:vAlign w:val="bottom"/>
          </w:tcPr>
          <w:p w14:paraId="13B7D716" w14:textId="2A8766FD"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20 000,0</w:t>
            </w:r>
          </w:p>
        </w:tc>
        <w:tc>
          <w:tcPr>
            <w:tcW w:w="1125" w:type="dxa"/>
            <w:shd w:val="clear" w:color="auto" w:fill="auto"/>
            <w:vAlign w:val="bottom"/>
          </w:tcPr>
          <w:p w14:paraId="0EC3342C" w14:textId="3A0A0D0D"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80 000,0</w:t>
            </w:r>
          </w:p>
        </w:tc>
        <w:tc>
          <w:tcPr>
            <w:tcW w:w="1051" w:type="dxa"/>
            <w:shd w:val="clear" w:color="auto" w:fill="auto"/>
            <w:vAlign w:val="bottom"/>
          </w:tcPr>
          <w:p w14:paraId="71B532E7" w14:textId="16D68046"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20,0%</w:t>
            </w:r>
          </w:p>
        </w:tc>
      </w:tr>
      <w:tr w:rsidR="00E92E31" w:rsidRPr="00E92E31" w14:paraId="7BC35834" w14:textId="77777777" w:rsidTr="00E92E31">
        <w:trPr>
          <w:trHeight w:val="124"/>
        </w:trPr>
        <w:tc>
          <w:tcPr>
            <w:tcW w:w="3823" w:type="dxa"/>
            <w:shd w:val="clear" w:color="auto" w:fill="auto"/>
          </w:tcPr>
          <w:p w14:paraId="68D1F57E" w14:textId="7B90AB91"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 xml:space="preserve">Ампула стеклянная для растворов </w:t>
            </w:r>
            <w:r w:rsidRPr="00E92E31">
              <w:rPr>
                <w:rFonts w:ascii="Tahoma" w:hAnsi="Tahoma" w:cs="Tahoma"/>
                <w:sz w:val="18"/>
                <w:szCs w:val="18"/>
              </w:rPr>
              <w:t>(3 мл)</w:t>
            </w:r>
          </w:p>
        </w:tc>
        <w:tc>
          <w:tcPr>
            <w:tcW w:w="1417" w:type="dxa"/>
            <w:shd w:val="clear" w:color="auto" w:fill="auto"/>
            <w:vAlign w:val="center"/>
          </w:tcPr>
          <w:p w14:paraId="59C3C23B" w14:textId="1E7C32FE"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45FF3B02" w14:textId="0567DE3C"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5 666,7</w:t>
            </w:r>
          </w:p>
        </w:tc>
        <w:tc>
          <w:tcPr>
            <w:tcW w:w="1134" w:type="dxa"/>
            <w:shd w:val="clear" w:color="auto" w:fill="auto"/>
            <w:vAlign w:val="bottom"/>
          </w:tcPr>
          <w:p w14:paraId="6B8792F1" w14:textId="773E260B"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17 000,0</w:t>
            </w:r>
          </w:p>
        </w:tc>
        <w:tc>
          <w:tcPr>
            <w:tcW w:w="1125" w:type="dxa"/>
            <w:shd w:val="clear" w:color="auto" w:fill="auto"/>
            <w:vAlign w:val="bottom"/>
          </w:tcPr>
          <w:p w14:paraId="4B1D11E0" w14:textId="509B6A41"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68 000,0</w:t>
            </w:r>
          </w:p>
        </w:tc>
        <w:tc>
          <w:tcPr>
            <w:tcW w:w="1051" w:type="dxa"/>
            <w:shd w:val="clear" w:color="auto" w:fill="auto"/>
            <w:vAlign w:val="bottom"/>
          </w:tcPr>
          <w:p w14:paraId="35438EA0" w14:textId="3E03B780"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17,0%</w:t>
            </w:r>
          </w:p>
        </w:tc>
      </w:tr>
      <w:tr w:rsidR="00E92E31" w:rsidRPr="00E92E31" w14:paraId="2414038B" w14:textId="77777777" w:rsidTr="00E92E31">
        <w:trPr>
          <w:trHeight w:val="124"/>
        </w:trPr>
        <w:tc>
          <w:tcPr>
            <w:tcW w:w="3823" w:type="dxa"/>
            <w:shd w:val="clear" w:color="auto" w:fill="auto"/>
          </w:tcPr>
          <w:p w14:paraId="101BB90E" w14:textId="037A3E4E"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 xml:space="preserve">Ампула стеклянная для растворов </w:t>
            </w:r>
            <w:r w:rsidRPr="00E92E31">
              <w:rPr>
                <w:rFonts w:ascii="Tahoma" w:hAnsi="Tahoma" w:cs="Tahoma"/>
                <w:sz w:val="18"/>
                <w:szCs w:val="18"/>
              </w:rPr>
              <w:t>(5 мл)</w:t>
            </w:r>
          </w:p>
        </w:tc>
        <w:tc>
          <w:tcPr>
            <w:tcW w:w="1417" w:type="dxa"/>
            <w:shd w:val="clear" w:color="auto" w:fill="auto"/>
            <w:vAlign w:val="center"/>
          </w:tcPr>
          <w:p w14:paraId="129712CC" w14:textId="76EDAE68"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48B8E53D" w14:textId="39672D77"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5 000,0</w:t>
            </w:r>
          </w:p>
        </w:tc>
        <w:tc>
          <w:tcPr>
            <w:tcW w:w="1134" w:type="dxa"/>
            <w:shd w:val="clear" w:color="auto" w:fill="auto"/>
            <w:vAlign w:val="bottom"/>
          </w:tcPr>
          <w:p w14:paraId="783F39C9" w14:textId="776BDFB4"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15 000,0</w:t>
            </w:r>
          </w:p>
        </w:tc>
        <w:tc>
          <w:tcPr>
            <w:tcW w:w="1125" w:type="dxa"/>
            <w:shd w:val="clear" w:color="auto" w:fill="auto"/>
            <w:vAlign w:val="bottom"/>
          </w:tcPr>
          <w:p w14:paraId="2C98D20D" w14:textId="69FCA933"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60 000,0</w:t>
            </w:r>
          </w:p>
        </w:tc>
        <w:tc>
          <w:tcPr>
            <w:tcW w:w="1051" w:type="dxa"/>
            <w:shd w:val="clear" w:color="auto" w:fill="auto"/>
            <w:vAlign w:val="bottom"/>
          </w:tcPr>
          <w:p w14:paraId="7DBF0447" w14:textId="2FA37A93"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15,0%</w:t>
            </w:r>
          </w:p>
        </w:tc>
      </w:tr>
      <w:tr w:rsidR="00E92E31" w:rsidRPr="00E92E31" w14:paraId="43EFEEC7" w14:textId="77777777" w:rsidTr="00E92E31">
        <w:trPr>
          <w:trHeight w:val="124"/>
        </w:trPr>
        <w:tc>
          <w:tcPr>
            <w:tcW w:w="3823" w:type="dxa"/>
            <w:shd w:val="clear" w:color="auto" w:fill="auto"/>
          </w:tcPr>
          <w:p w14:paraId="2ED8A6C4" w14:textId="4C2A7CE0"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 xml:space="preserve">Ампула стеклянная для растворов </w:t>
            </w:r>
            <w:r w:rsidRPr="00E92E31">
              <w:rPr>
                <w:rFonts w:ascii="Tahoma" w:hAnsi="Tahoma" w:cs="Tahoma"/>
                <w:sz w:val="18"/>
                <w:szCs w:val="18"/>
              </w:rPr>
              <w:t>(10 мл)</w:t>
            </w:r>
          </w:p>
        </w:tc>
        <w:tc>
          <w:tcPr>
            <w:tcW w:w="1417" w:type="dxa"/>
            <w:shd w:val="clear" w:color="auto" w:fill="auto"/>
            <w:vAlign w:val="center"/>
          </w:tcPr>
          <w:p w14:paraId="48827AAE" w14:textId="5D4245AD"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50A93802" w14:textId="53287AB2"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4 333,3</w:t>
            </w:r>
          </w:p>
        </w:tc>
        <w:tc>
          <w:tcPr>
            <w:tcW w:w="1134" w:type="dxa"/>
            <w:shd w:val="clear" w:color="auto" w:fill="auto"/>
            <w:vAlign w:val="bottom"/>
          </w:tcPr>
          <w:p w14:paraId="06D6738E" w14:textId="2E1F99F9"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13 000,0</w:t>
            </w:r>
          </w:p>
        </w:tc>
        <w:tc>
          <w:tcPr>
            <w:tcW w:w="1125" w:type="dxa"/>
            <w:shd w:val="clear" w:color="auto" w:fill="auto"/>
            <w:vAlign w:val="bottom"/>
          </w:tcPr>
          <w:p w14:paraId="6C1BC55B" w14:textId="55324A21"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52 000,0</w:t>
            </w:r>
          </w:p>
        </w:tc>
        <w:tc>
          <w:tcPr>
            <w:tcW w:w="1051" w:type="dxa"/>
            <w:shd w:val="clear" w:color="auto" w:fill="auto"/>
            <w:vAlign w:val="bottom"/>
          </w:tcPr>
          <w:p w14:paraId="006F2BCC" w14:textId="2DA22169"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13,05</w:t>
            </w:r>
          </w:p>
        </w:tc>
      </w:tr>
      <w:tr w:rsidR="00E92E31" w:rsidRPr="00E92E31" w14:paraId="6A9CF1CE" w14:textId="77777777" w:rsidTr="00E92E31">
        <w:trPr>
          <w:trHeight w:val="124"/>
        </w:trPr>
        <w:tc>
          <w:tcPr>
            <w:tcW w:w="3823" w:type="dxa"/>
            <w:shd w:val="clear" w:color="auto" w:fill="auto"/>
          </w:tcPr>
          <w:p w14:paraId="66A80E93" w14:textId="0E67C2E5" w:rsidR="00E92E31" w:rsidRPr="00E92E31" w:rsidRDefault="00E92E31" w:rsidP="00E92E31">
            <w:pPr>
              <w:pStyle w:val="a3"/>
              <w:keepLines/>
              <w:widowControl w:val="0"/>
              <w:tabs>
                <w:tab w:val="left" w:pos="0"/>
              </w:tabs>
              <w:rPr>
                <w:rFonts w:ascii="Tahoma" w:hAnsi="Tahoma" w:cs="Tahoma"/>
                <w:sz w:val="18"/>
                <w:szCs w:val="18"/>
              </w:rPr>
            </w:pPr>
            <w:r w:rsidRPr="00E92E31">
              <w:rPr>
                <w:rFonts w:ascii="Tahoma" w:hAnsi="Tahoma" w:cs="Tahoma"/>
                <w:sz w:val="18"/>
                <w:szCs w:val="18"/>
              </w:rPr>
              <w:t xml:space="preserve">Ампула стеклянная для растворов </w:t>
            </w:r>
            <w:r w:rsidRPr="00E92E31">
              <w:rPr>
                <w:rFonts w:ascii="Tahoma" w:hAnsi="Tahoma" w:cs="Tahoma"/>
                <w:sz w:val="18"/>
                <w:szCs w:val="18"/>
              </w:rPr>
              <w:t>(20 мл)</w:t>
            </w:r>
          </w:p>
        </w:tc>
        <w:tc>
          <w:tcPr>
            <w:tcW w:w="1417" w:type="dxa"/>
            <w:shd w:val="clear" w:color="auto" w:fill="auto"/>
            <w:vAlign w:val="center"/>
          </w:tcPr>
          <w:p w14:paraId="5844113E" w14:textId="5D6BCC26"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Тыс. шт.</w:t>
            </w:r>
          </w:p>
        </w:tc>
        <w:tc>
          <w:tcPr>
            <w:tcW w:w="1134" w:type="dxa"/>
            <w:shd w:val="clear" w:color="auto" w:fill="auto"/>
            <w:vAlign w:val="bottom"/>
          </w:tcPr>
          <w:p w14:paraId="46564A52" w14:textId="09565D3F"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1 666,7</w:t>
            </w:r>
          </w:p>
        </w:tc>
        <w:tc>
          <w:tcPr>
            <w:tcW w:w="1134" w:type="dxa"/>
            <w:shd w:val="clear" w:color="auto" w:fill="auto"/>
            <w:vAlign w:val="bottom"/>
          </w:tcPr>
          <w:p w14:paraId="776DFA9C" w14:textId="1D6EE506"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5 000,0</w:t>
            </w:r>
          </w:p>
        </w:tc>
        <w:tc>
          <w:tcPr>
            <w:tcW w:w="1125" w:type="dxa"/>
            <w:shd w:val="clear" w:color="auto" w:fill="auto"/>
            <w:vAlign w:val="bottom"/>
          </w:tcPr>
          <w:p w14:paraId="5134362C" w14:textId="4EBE3CE1"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20 000,0</w:t>
            </w:r>
          </w:p>
        </w:tc>
        <w:tc>
          <w:tcPr>
            <w:tcW w:w="1051" w:type="dxa"/>
            <w:shd w:val="clear" w:color="auto" w:fill="auto"/>
            <w:vAlign w:val="bottom"/>
          </w:tcPr>
          <w:p w14:paraId="5B0F076E" w14:textId="3FE881FA"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color w:val="000000"/>
                <w:sz w:val="18"/>
                <w:szCs w:val="18"/>
              </w:rPr>
              <w:t>5,0%</w:t>
            </w:r>
          </w:p>
        </w:tc>
      </w:tr>
      <w:tr w:rsidR="00E92E31" w:rsidRPr="00E92E31" w14:paraId="55B2EF53" w14:textId="77777777" w:rsidTr="00E92E31">
        <w:trPr>
          <w:trHeight w:val="124"/>
        </w:trPr>
        <w:tc>
          <w:tcPr>
            <w:tcW w:w="5240" w:type="dxa"/>
            <w:gridSpan w:val="2"/>
            <w:shd w:val="clear" w:color="auto" w:fill="auto"/>
            <w:vAlign w:val="center"/>
          </w:tcPr>
          <w:p w14:paraId="21F56CCA" w14:textId="77777777"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ВСЕГО:</w:t>
            </w:r>
          </w:p>
        </w:tc>
        <w:tc>
          <w:tcPr>
            <w:tcW w:w="1134" w:type="dxa"/>
            <w:shd w:val="clear" w:color="auto" w:fill="auto"/>
            <w:vAlign w:val="bottom"/>
          </w:tcPr>
          <w:p w14:paraId="5F5B4C03" w14:textId="12139F68"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33 333,0</w:t>
            </w:r>
          </w:p>
        </w:tc>
        <w:tc>
          <w:tcPr>
            <w:tcW w:w="1134" w:type="dxa"/>
            <w:shd w:val="clear" w:color="auto" w:fill="auto"/>
            <w:vAlign w:val="bottom"/>
          </w:tcPr>
          <w:p w14:paraId="4C7FE5A2" w14:textId="62B4467C"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100 000,0</w:t>
            </w:r>
          </w:p>
        </w:tc>
        <w:tc>
          <w:tcPr>
            <w:tcW w:w="1125" w:type="dxa"/>
            <w:shd w:val="clear" w:color="auto" w:fill="auto"/>
            <w:vAlign w:val="bottom"/>
          </w:tcPr>
          <w:p w14:paraId="619949D2" w14:textId="6DEC4C0E" w:rsidR="00E92E31" w:rsidRPr="00E92E31" w:rsidRDefault="00E92E31" w:rsidP="00E92E31">
            <w:pPr>
              <w:keepLines/>
              <w:widowControl w:val="0"/>
              <w:jc w:val="center"/>
              <w:rPr>
                <w:rFonts w:ascii="Tahoma" w:hAnsi="Tahoma" w:cs="Tahoma"/>
                <w:color w:val="000000"/>
                <w:sz w:val="18"/>
                <w:szCs w:val="18"/>
              </w:rPr>
            </w:pPr>
            <w:r w:rsidRPr="00E92E31">
              <w:rPr>
                <w:rFonts w:ascii="Tahoma" w:hAnsi="Tahoma" w:cs="Tahoma"/>
                <w:color w:val="000000"/>
                <w:sz w:val="18"/>
                <w:szCs w:val="18"/>
              </w:rPr>
              <w:t>400 000,0</w:t>
            </w:r>
          </w:p>
        </w:tc>
        <w:tc>
          <w:tcPr>
            <w:tcW w:w="1051" w:type="dxa"/>
            <w:shd w:val="clear" w:color="auto" w:fill="auto"/>
          </w:tcPr>
          <w:p w14:paraId="50B1F28D" w14:textId="77777777" w:rsidR="00E92E31" w:rsidRPr="00E92E31" w:rsidRDefault="00E92E31" w:rsidP="00E92E31">
            <w:pPr>
              <w:pStyle w:val="a3"/>
              <w:keepLines/>
              <w:widowControl w:val="0"/>
              <w:tabs>
                <w:tab w:val="left" w:pos="0"/>
              </w:tabs>
              <w:jc w:val="center"/>
              <w:rPr>
                <w:rFonts w:ascii="Tahoma" w:hAnsi="Tahoma" w:cs="Tahoma"/>
                <w:sz w:val="18"/>
                <w:szCs w:val="18"/>
              </w:rPr>
            </w:pPr>
            <w:r w:rsidRPr="00E92E31">
              <w:rPr>
                <w:rFonts w:ascii="Tahoma" w:hAnsi="Tahoma" w:cs="Tahoma"/>
                <w:sz w:val="18"/>
                <w:szCs w:val="18"/>
              </w:rPr>
              <w:t>100%</w:t>
            </w:r>
          </w:p>
        </w:tc>
      </w:tr>
    </w:tbl>
    <w:p w14:paraId="479E0263" w14:textId="77777777" w:rsidR="00FD1138" w:rsidRDefault="00FD1138" w:rsidP="005143C0">
      <w:pPr>
        <w:pStyle w:val="a3"/>
        <w:keepLines/>
        <w:widowControl w:val="0"/>
        <w:tabs>
          <w:tab w:val="left" w:pos="0"/>
        </w:tabs>
        <w:ind w:firstLine="709"/>
        <w:jc w:val="both"/>
        <w:rPr>
          <w:rFonts w:ascii="Tahoma" w:hAnsi="Tahoma" w:cs="Tahoma"/>
        </w:rPr>
      </w:pPr>
    </w:p>
    <w:p w14:paraId="1932B79C" w14:textId="4AD15400"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Как видно из таблицы, специализироваться предприятие будет на более востребованный объем </w:t>
      </w:r>
      <w:r w:rsidR="00E92E31">
        <w:rPr>
          <w:rFonts w:ascii="Tahoma" w:hAnsi="Tahoma" w:cs="Tahoma"/>
        </w:rPr>
        <w:t>ампул</w:t>
      </w:r>
      <w:r w:rsidRPr="00EF7650">
        <w:rPr>
          <w:rFonts w:ascii="Tahoma" w:hAnsi="Tahoma" w:cs="Tahoma"/>
        </w:rPr>
        <w:t xml:space="preserve"> – объемом 1 мл (</w:t>
      </w:r>
      <w:r w:rsidR="00E92E31">
        <w:rPr>
          <w:rFonts w:ascii="Tahoma" w:hAnsi="Tahoma" w:cs="Tahoma"/>
        </w:rPr>
        <w:t>3</w:t>
      </w:r>
      <w:r w:rsidRPr="00EF7650">
        <w:rPr>
          <w:rFonts w:ascii="Tahoma" w:hAnsi="Tahoma" w:cs="Tahoma"/>
        </w:rPr>
        <w:t>0% от планируемого объема). В процесс реализации проекта концепция может поменяться в соответствии с рыночной ситуацией.</w:t>
      </w:r>
    </w:p>
    <w:p w14:paraId="49BAAC38"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География реализации продукции: граница каналов сбыта сосредоточена на территории Ставропольского края и Северо-Кавказского Федерального округа, поэтому реализация продукции будет осуществляться для потребителей указанных регионов. </w:t>
      </w:r>
    </w:p>
    <w:p w14:paraId="196DC44D"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Непосредственный процесс производства будет осуществляться на территории производственного комплекса. Отгрузка продукции будет осуществляться с производственной площадки автотранспортом предприятия до площадки, откуда потребитель может вывозить груз самовывозом любым удобным для потребителя способом. </w:t>
      </w:r>
    </w:p>
    <w:p w14:paraId="23107D4A"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Производственный цикл прогнозируем, расчеты показывают, что указанный объем производства продукции реализуем при работе предприятия в 3 смены по 8 часов. </w:t>
      </w:r>
    </w:p>
    <w:p w14:paraId="4AA34604" w14:textId="77777777"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Фактор сезонности не существенно влияет на деятельность предприятия. Продажи будут равномерно распределены в течение года.</w:t>
      </w:r>
    </w:p>
    <w:p w14:paraId="74C1E1E4" w14:textId="3C045308" w:rsidR="00FD1138" w:rsidRPr="00EF7650" w:rsidRDefault="00FD1138" w:rsidP="005143C0">
      <w:pPr>
        <w:pStyle w:val="a3"/>
        <w:keepLines/>
        <w:widowControl w:val="0"/>
        <w:tabs>
          <w:tab w:val="left" w:pos="0"/>
        </w:tabs>
        <w:ind w:firstLine="709"/>
        <w:jc w:val="both"/>
        <w:rPr>
          <w:rFonts w:ascii="Tahoma" w:hAnsi="Tahoma" w:cs="Tahoma"/>
        </w:rPr>
      </w:pPr>
      <w:r w:rsidRPr="00EF7650">
        <w:rPr>
          <w:rFonts w:ascii="Tahoma" w:hAnsi="Tahoma" w:cs="Tahoma"/>
        </w:rPr>
        <w:t xml:space="preserve">Поставки сырья для производства </w:t>
      </w:r>
      <w:r w:rsidR="00E92E31">
        <w:rPr>
          <w:rFonts w:ascii="Tahoma" w:hAnsi="Tahoma" w:cs="Tahoma"/>
        </w:rPr>
        <w:t>ампул</w:t>
      </w:r>
      <w:r w:rsidRPr="00EF7650">
        <w:rPr>
          <w:rFonts w:ascii="Tahoma" w:hAnsi="Tahoma" w:cs="Tahoma"/>
        </w:rPr>
        <w:t xml:space="preserve"> будут обеспечены надежными поставщиками, с которыми будут заключены долгосрочные контракты, расположенные на территории Российской Федерации. </w:t>
      </w:r>
    </w:p>
    <w:p w14:paraId="5A2A14D5" w14:textId="24FE10E1" w:rsidR="007C16D2" w:rsidRPr="00EF7650" w:rsidRDefault="00037CF7" w:rsidP="005143C0">
      <w:pPr>
        <w:pStyle w:val="21"/>
        <w:keepLines/>
        <w:spacing w:after="0" w:line="240" w:lineRule="auto"/>
        <w:ind w:firstLine="709"/>
        <w:jc w:val="both"/>
        <w:rPr>
          <w:rFonts w:ascii="Tahoma" w:hAnsi="Tahoma" w:cs="Tahoma"/>
          <w:b/>
          <w:bCs/>
          <w:sz w:val="22"/>
          <w:szCs w:val="22"/>
          <w:lang w:val="ru-RU"/>
        </w:rPr>
      </w:pPr>
      <w:r w:rsidRPr="00EF7650">
        <w:rPr>
          <w:rFonts w:ascii="Tahoma" w:hAnsi="Tahoma" w:cs="Tahoma"/>
          <w:b/>
          <w:bCs/>
          <w:sz w:val="22"/>
          <w:szCs w:val="22"/>
          <w:lang w:val="ru-RU"/>
        </w:rPr>
        <w:t>Проектная мощность</w:t>
      </w:r>
    </w:p>
    <w:p w14:paraId="46EFC061" w14:textId="652B4B1A"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При реализации данного инвестиционного проекта проектная мощность составит </w:t>
      </w:r>
      <w:r w:rsidR="00E92E31">
        <w:rPr>
          <w:rFonts w:ascii="Tahoma" w:hAnsi="Tahoma" w:cs="Tahoma"/>
        </w:rPr>
        <w:t>4</w:t>
      </w:r>
      <w:r w:rsidRPr="00EF7650">
        <w:rPr>
          <w:rFonts w:ascii="Tahoma" w:hAnsi="Tahoma" w:cs="Tahoma"/>
        </w:rPr>
        <w:t xml:space="preserve">00 млн. штук продукции в год. В месячной разбивке объем производства составит </w:t>
      </w:r>
      <w:r w:rsidR="00E92E31">
        <w:rPr>
          <w:rFonts w:ascii="Tahoma" w:hAnsi="Tahoma" w:cs="Tahoma"/>
        </w:rPr>
        <w:t>33,33</w:t>
      </w:r>
      <w:r w:rsidRPr="00EF7650">
        <w:rPr>
          <w:rFonts w:ascii="Tahoma" w:hAnsi="Tahoma" w:cs="Tahoma"/>
        </w:rPr>
        <w:t xml:space="preserve"> млн. штук </w:t>
      </w:r>
      <w:r w:rsidR="00E92E31">
        <w:rPr>
          <w:rFonts w:ascii="Tahoma" w:hAnsi="Tahoma" w:cs="Tahoma"/>
        </w:rPr>
        <w:t xml:space="preserve">стеклянных ампул </w:t>
      </w:r>
      <w:r w:rsidRPr="00EF7650">
        <w:rPr>
          <w:rFonts w:ascii="Tahoma" w:hAnsi="Tahoma" w:cs="Tahoma"/>
        </w:rPr>
        <w:t xml:space="preserve">различного объема. </w:t>
      </w:r>
    </w:p>
    <w:p w14:paraId="76B4179C" w14:textId="111AB173" w:rsidR="00FD1138" w:rsidRPr="007D1B29" w:rsidRDefault="00FD1138" w:rsidP="005143C0">
      <w:pPr>
        <w:keepLines/>
        <w:widowControl w:val="0"/>
        <w:spacing w:after="0" w:line="240" w:lineRule="auto"/>
        <w:ind w:firstLine="709"/>
        <w:jc w:val="both"/>
        <w:rPr>
          <w:rFonts w:ascii="Tahoma" w:hAnsi="Tahoma" w:cs="Tahoma"/>
        </w:rPr>
      </w:pPr>
      <w:r w:rsidRPr="007D1B29">
        <w:rPr>
          <w:rFonts w:ascii="Tahoma" w:hAnsi="Tahoma" w:cs="Tahoma"/>
        </w:rPr>
        <w:t xml:space="preserve">При выходе на полную производственную мощность объем выручки от продаж в стоимостном выражении в год будет составлять от </w:t>
      </w:r>
      <w:r w:rsidR="007D1B29" w:rsidRPr="007D1B29">
        <w:rPr>
          <w:rFonts w:ascii="Tahoma" w:hAnsi="Tahoma" w:cs="Tahoma"/>
        </w:rPr>
        <w:t>729</w:t>
      </w:r>
      <w:r w:rsidRPr="007D1B29">
        <w:rPr>
          <w:rFonts w:ascii="Tahoma" w:hAnsi="Tahoma" w:cs="Tahoma"/>
        </w:rPr>
        <w:t xml:space="preserve"> млн.</w:t>
      </w:r>
      <w:r w:rsidR="005143C0" w:rsidRPr="007D1B29">
        <w:rPr>
          <w:rFonts w:ascii="Tahoma" w:hAnsi="Tahoma" w:cs="Tahoma"/>
        </w:rPr>
        <w:t xml:space="preserve"> </w:t>
      </w:r>
      <w:r w:rsidRPr="007D1B29">
        <w:rPr>
          <w:rFonts w:ascii="Tahoma" w:hAnsi="Tahoma" w:cs="Tahoma"/>
        </w:rPr>
        <w:t xml:space="preserve">рублей без НДС в прогнозных ценах проекта. </w:t>
      </w:r>
    </w:p>
    <w:p w14:paraId="75FABBB9" w14:textId="77777777" w:rsidR="00FD1138" w:rsidRPr="00EF7650" w:rsidRDefault="00FD1138" w:rsidP="005143C0">
      <w:pPr>
        <w:keepLines/>
        <w:widowControl w:val="0"/>
        <w:spacing w:after="0" w:line="240" w:lineRule="auto"/>
        <w:ind w:firstLine="709"/>
        <w:jc w:val="both"/>
        <w:rPr>
          <w:rFonts w:ascii="Tahoma" w:hAnsi="Tahoma" w:cs="Tahoma"/>
        </w:rPr>
      </w:pPr>
      <w:r w:rsidRPr="007D1B29">
        <w:rPr>
          <w:rFonts w:ascii="Tahoma" w:hAnsi="Tahoma" w:cs="Tahoma"/>
        </w:rPr>
        <w:t>В проекте предусмотрено увеличение цен на продукцию</w:t>
      </w:r>
      <w:r w:rsidRPr="00EF7650">
        <w:rPr>
          <w:rFonts w:ascii="Tahoma" w:hAnsi="Tahoma" w:cs="Tahoma"/>
        </w:rPr>
        <w:t xml:space="preserve"> на уровне инфляции. </w:t>
      </w:r>
    </w:p>
    <w:p w14:paraId="2720F2E1" w14:textId="7A5FDFF3" w:rsidR="00FD1138" w:rsidRPr="00EF7650" w:rsidRDefault="00FD1138" w:rsidP="00BF372F">
      <w:pPr>
        <w:keepLines/>
        <w:widowControl w:val="0"/>
        <w:spacing w:after="0" w:line="240" w:lineRule="auto"/>
        <w:ind w:firstLine="709"/>
        <w:jc w:val="both"/>
        <w:rPr>
          <w:rFonts w:ascii="Tahoma" w:hAnsi="Tahoma" w:cs="Tahoma"/>
          <w:b/>
          <w:sz w:val="24"/>
          <w:szCs w:val="24"/>
          <w:highlight w:val="yellow"/>
          <w:lang w:eastAsia="ru-RU"/>
        </w:rPr>
      </w:pPr>
      <w:r w:rsidRPr="00EF7650">
        <w:rPr>
          <w:rFonts w:ascii="Tahoma" w:hAnsi="Tahoma" w:cs="Tahoma"/>
        </w:rPr>
        <w:lastRenderedPageBreak/>
        <w:t xml:space="preserve">Проектная мощность будет достигнута </w:t>
      </w:r>
      <w:r w:rsidR="00EF7650">
        <w:rPr>
          <w:rFonts w:ascii="Tahoma" w:hAnsi="Tahoma" w:cs="Tahoma"/>
        </w:rPr>
        <w:t>1,5 лет</w:t>
      </w:r>
      <w:r w:rsidR="00EF7650" w:rsidRPr="00EF7650">
        <w:rPr>
          <w:rFonts w:ascii="Tahoma" w:hAnsi="Tahoma" w:cs="Tahoma"/>
        </w:rPr>
        <w:t xml:space="preserve"> работы предприятия при заданных параметрах объемов производства</w:t>
      </w:r>
      <w:r w:rsidRPr="00EF7650">
        <w:rPr>
          <w:rFonts w:ascii="Tahoma" w:hAnsi="Tahoma" w:cs="Tahoma"/>
        </w:rPr>
        <w:t>.</w:t>
      </w:r>
    </w:p>
    <w:p w14:paraId="334F3DE4" w14:textId="06EE12F0" w:rsidR="00777BFC" w:rsidRPr="00EF7650" w:rsidRDefault="00777BFC" w:rsidP="005143C0">
      <w:pPr>
        <w:keepLines/>
        <w:widowControl w:val="0"/>
        <w:spacing w:after="0" w:line="240" w:lineRule="auto"/>
        <w:ind w:firstLine="709"/>
        <w:jc w:val="both"/>
        <w:rPr>
          <w:rFonts w:ascii="Tahoma" w:hAnsi="Tahoma" w:cs="Tahoma"/>
          <w:b/>
          <w:bCs/>
        </w:rPr>
      </w:pPr>
      <w:r w:rsidRPr="00EF7650">
        <w:rPr>
          <w:rFonts w:ascii="Tahoma" w:hAnsi="Tahoma" w:cs="Tahoma"/>
          <w:b/>
          <w:bCs/>
        </w:rPr>
        <w:t xml:space="preserve">Потенциальные потребители </w:t>
      </w:r>
    </w:p>
    <w:p w14:paraId="409319B2" w14:textId="77777777"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Продукция будет выпускаться под фирменной торговой маркой, которая будет зарегистрирована в Роспатенте и будет принадлежать исключительно инициатору проекта. </w:t>
      </w:r>
    </w:p>
    <w:p w14:paraId="664DA4A4" w14:textId="48EB9B19" w:rsidR="00FD1138" w:rsidRPr="00EF7650" w:rsidRDefault="00FD1138" w:rsidP="005143C0">
      <w:pPr>
        <w:pStyle w:val="ConsPlusNormal"/>
        <w:keepLines/>
        <w:spacing w:after="0" w:line="240" w:lineRule="auto"/>
        <w:ind w:firstLine="709"/>
        <w:jc w:val="both"/>
        <w:rPr>
          <w:rFonts w:ascii="Tahoma" w:hAnsi="Tahoma" w:cs="Tahoma"/>
          <w:sz w:val="22"/>
          <w:szCs w:val="22"/>
          <w:lang w:val="ru-RU"/>
        </w:rPr>
      </w:pPr>
      <w:r w:rsidRPr="00EF7650">
        <w:rPr>
          <w:rFonts w:ascii="Tahoma" w:hAnsi="Tahoma" w:cs="Tahoma"/>
          <w:sz w:val="22"/>
          <w:szCs w:val="22"/>
          <w:lang w:val="ru-RU"/>
        </w:rPr>
        <w:t xml:space="preserve">Для удовлетворения потребностей в </w:t>
      </w:r>
      <w:r w:rsidR="00373B08">
        <w:rPr>
          <w:rFonts w:ascii="Tahoma" w:hAnsi="Tahoma" w:cs="Tahoma"/>
          <w:sz w:val="22"/>
          <w:szCs w:val="22"/>
          <w:lang w:val="ru-RU"/>
        </w:rPr>
        <w:t>ампула</w:t>
      </w:r>
      <w:r w:rsidRPr="00EF7650">
        <w:rPr>
          <w:rFonts w:ascii="Tahoma" w:hAnsi="Tahoma" w:cs="Tahoma"/>
          <w:sz w:val="22"/>
          <w:szCs w:val="22"/>
          <w:lang w:val="ru-RU"/>
        </w:rPr>
        <w:t>х, штат менеджеров по продажам будет расширен в регионе ЮФО И СКФО. К реализации продукции будут привлечены дилеры, планируется открытие подразделения продаж в СКФ</w:t>
      </w:r>
      <w:bookmarkStart w:id="2" w:name="_GoBack"/>
      <w:bookmarkEnd w:id="2"/>
      <w:r w:rsidRPr="00EF7650">
        <w:rPr>
          <w:rFonts w:ascii="Tahoma" w:hAnsi="Tahoma" w:cs="Tahoma"/>
          <w:sz w:val="22"/>
          <w:szCs w:val="22"/>
          <w:lang w:val="ru-RU"/>
        </w:rPr>
        <w:t>О. В рамках рекламной акции планируется участие в выставках, проходящих на территории ЮФО и СКФО.</w:t>
      </w:r>
    </w:p>
    <w:p w14:paraId="4BB225C2" w14:textId="77777777" w:rsidR="00FD1138" w:rsidRPr="00EF7650" w:rsidRDefault="00FD1138" w:rsidP="005143C0">
      <w:pPr>
        <w:pStyle w:val="a9"/>
        <w:keepLines/>
        <w:widowControl w:val="0"/>
        <w:tabs>
          <w:tab w:val="left" w:pos="851"/>
        </w:tabs>
        <w:ind w:right="-108" w:firstLine="709"/>
        <w:jc w:val="both"/>
        <w:rPr>
          <w:rFonts w:ascii="Tahoma" w:hAnsi="Tahoma" w:cs="Tahoma"/>
          <w:b/>
          <w:lang w:val="ru-RU" w:eastAsia="ru-RU"/>
        </w:rPr>
      </w:pPr>
      <w:r w:rsidRPr="00EF7650">
        <w:rPr>
          <w:rFonts w:ascii="Tahoma" w:hAnsi="Tahoma" w:cs="Tahoma"/>
          <w:b/>
          <w:lang w:val="ru-RU" w:eastAsia="ru-RU"/>
        </w:rPr>
        <w:t xml:space="preserve">Сегмент потребителей </w:t>
      </w:r>
    </w:p>
    <w:p w14:paraId="0C5F58D3" w14:textId="786AEF86" w:rsidR="00FD1138" w:rsidRPr="00EF7650" w:rsidRDefault="00FD1138" w:rsidP="005143C0">
      <w:pPr>
        <w:keepLines/>
        <w:widowControl w:val="0"/>
        <w:spacing w:after="0" w:line="240" w:lineRule="auto"/>
        <w:ind w:firstLine="709"/>
        <w:jc w:val="both"/>
        <w:rPr>
          <w:rFonts w:ascii="Tahoma" w:hAnsi="Tahoma" w:cs="Tahoma"/>
        </w:rPr>
      </w:pPr>
      <w:r w:rsidRPr="00EF7650">
        <w:rPr>
          <w:rFonts w:ascii="Tahoma" w:hAnsi="Tahoma" w:cs="Tahoma"/>
        </w:rPr>
        <w:t xml:space="preserve">Целевым сегментом потребителей являются предприятия, работающие в системе здравоохранения, в том числе </w:t>
      </w:r>
      <w:r w:rsidR="00E92E31">
        <w:rPr>
          <w:rFonts w:ascii="Tahoma" w:hAnsi="Tahoma" w:cs="Tahoma"/>
        </w:rPr>
        <w:t>в производстве лекарственных препаратов</w:t>
      </w:r>
      <w:r w:rsidRPr="00EF7650">
        <w:rPr>
          <w:rFonts w:ascii="Tahoma" w:hAnsi="Tahoma" w:cs="Tahoma"/>
        </w:rPr>
        <w:t>.</w:t>
      </w:r>
    </w:p>
    <w:p w14:paraId="45F3B5E2" w14:textId="5E3F393E" w:rsidR="004A58ED" w:rsidRPr="002C29BC" w:rsidRDefault="004A58ED" w:rsidP="005143C0">
      <w:pPr>
        <w:keepLines/>
        <w:widowControl w:val="0"/>
        <w:spacing w:after="0" w:line="240" w:lineRule="auto"/>
        <w:ind w:firstLine="709"/>
        <w:rPr>
          <w:rFonts w:ascii="Tahoma" w:hAnsi="Tahoma" w:cs="Tahoma"/>
          <w:b/>
          <w:bCs/>
        </w:rPr>
      </w:pPr>
      <w:r w:rsidRPr="002C29BC">
        <w:rPr>
          <w:rFonts w:ascii="Tahoma" w:hAnsi="Tahoma" w:cs="Tahoma"/>
          <w:b/>
          <w:bCs/>
        </w:rPr>
        <w:t>Предлагаемые инвестиционные площад</w:t>
      </w:r>
      <w:r w:rsidR="007C3457" w:rsidRPr="002C29BC">
        <w:rPr>
          <w:rFonts w:ascii="Tahoma" w:hAnsi="Tahoma" w:cs="Tahoma"/>
          <w:b/>
          <w:bCs/>
        </w:rPr>
        <w:t>к</w:t>
      </w:r>
      <w:r w:rsidRPr="002C29BC">
        <w:rPr>
          <w:rFonts w:ascii="Tahoma" w:hAnsi="Tahoma" w:cs="Tahoma"/>
          <w:b/>
          <w:bCs/>
        </w:rPr>
        <w:t>и:</w:t>
      </w:r>
    </w:p>
    <w:p w14:paraId="2CBBB0DD" w14:textId="10E4BE00" w:rsidR="00211415" w:rsidRPr="002C29BC" w:rsidRDefault="00211415" w:rsidP="002C29BC">
      <w:pPr>
        <w:pStyle w:val="a8"/>
        <w:numPr>
          <w:ilvl w:val="0"/>
          <w:numId w:val="14"/>
        </w:numPr>
        <w:spacing w:after="0" w:line="240" w:lineRule="auto"/>
        <w:ind w:left="0" w:firstLine="709"/>
        <w:jc w:val="both"/>
        <w:rPr>
          <w:rFonts w:ascii="Tahoma" w:hAnsi="Tahoma" w:cs="Tahoma"/>
        </w:rPr>
      </w:pPr>
      <w:r w:rsidRPr="002C29BC">
        <w:rPr>
          <w:rFonts w:ascii="Tahoma" w:hAnsi="Tahoma" w:cs="Tahoma"/>
        </w:rPr>
        <w:t xml:space="preserve">Земельный участок с кадастровым номером </w:t>
      </w:r>
      <w:r w:rsidR="002C29BC" w:rsidRPr="002C29BC">
        <w:rPr>
          <w:rFonts w:ascii="Tahoma" w:hAnsi="Tahoma" w:cs="Tahoma"/>
        </w:rPr>
        <w:t>26:32:010110:142</w:t>
      </w:r>
      <w:r w:rsidRPr="002C29BC">
        <w:rPr>
          <w:rFonts w:ascii="Tahoma" w:hAnsi="Tahoma" w:cs="Tahoma"/>
        </w:rPr>
        <w:t xml:space="preserve">, расположенный по адресу: </w:t>
      </w:r>
      <w:r w:rsidR="002C29BC" w:rsidRPr="002C29BC">
        <w:rPr>
          <w:rFonts w:ascii="Tahoma" w:hAnsi="Tahoma" w:cs="Tahoma"/>
        </w:rPr>
        <w:t>Российская Федерация, Ставропольский край, город Лермонтов, улица Краснодарская, 5</w:t>
      </w:r>
      <w:r w:rsidRPr="002C29BC">
        <w:rPr>
          <w:rFonts w:ascii="Tahoma" w:hAnsi="Tahoma" w:cs="Tahoma"/>
        </w:rPr>
        <w:t xml:space="preserve">, площадью </w:t>
      </w:r>
      <w:r w:rsidR="002C29BC" w:rsidRPr="002C29BC">
        <w:rPr>
          <w:rFonts w:ascii="Tahoma" w:hAnsi="Tahoma" w:cs="Tahoma"/>
        </w:rPr>
        <w:t>223 188</w:t>
      </w:r>
      <w:r w:rsidRPr="002C29BC">
        <w:rPr>
          <w:rFonts w:ascii="Tahoma" w:hAnsi="Tahoma" w:cs="Tahoma"/>
        </w:rPr>
        <w:t xml:space="preserve"> кв. м., категория Земли населённых пунктов, вид разрешенного использования - </w:t>
      </w:r>
      <w:r w:rsidR="002C29BC" w:rsidRPr="002C29BC">
        <w:rPr>
          <w:rFonts w:ascii="Tahoma" w:hAnsi="Tahoma" w:cs="Tahoma"/>
        </w:rPr>
        <w:t>Производственная деятельность (код 6.0)</w:t>
      </w:r>
      <w:r w:rsidRPr="002C29BC">
        <w:rPr>
          <w:rFonts w:ascii="Tahoma" w:hAnsi="Tahoma" w:cs="Tahoma"/>
        </w:rPr>
        <w:t>.</w:t>
      </w:r>
    </w:p>
    <w:p w14:paraId="60BE1690" w14:textId="6C800ECC" w:rsidR="002C29BC" w:rsidRPr="002C29BC" w:rsidRDefault="002C29BC" w:rsidP="002C29BC">
      <w:pPr>
        <w:spacing w:after="0" w:line="240" w:lineRule="auto"/>
        <w:jc w:val="center"/>
        <w:rPr>
          <w:rFonts w:ascii="Tahoma" w:hAnsi="Tahoma" w:cs="Tahoma"/>
        </w:rPr>
      </w:pPr>
      <w:r>
        <w:rPr>
          <w:noProof/>
        </w:rPr>
        <w:drawing>
          <wp:inline distT="0" distB="0" distL="0" distR="0" wp14:anchorId="07C4A039" wp14:editId="23FEED29">
            <wp:extent cx="3681728" cy="273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0407" cy="2736937"/>
                    </a:xfrm>
                    <a:prstGeom prst="rect">
                      <a:avLst/>
                    </a:prstGeom>
                  </pic:spPr>
                </pic:pic>
              </a:graphicData>
            </a:graphic>
          </wp:inline>
        </w:drawing>
      </w:r>
    </w:p>
    <w:p w14:paraId="58BA0D5E" w14:textId="05DCF56C" w:rsidR="00CF18D8" w:rsidRPr="00FD1138" w:rsidRDefault="00CF18D8" w:rsidP="005143C0">
      <w:pPr>
        <w:keepLines/>
        <w:widowControl w:val="0"/>
        <w:spacing w:after="0" w:line="240" w:lineRule="auto"/>
        <w:jc w:val="center"/>
        <w:rPr>
          <w:rFonts w:ascii="Tahoma" w:hAnsi="Tahoma" w:cs="Tahoma"/>
          <w:highlight w:val="yellow"/>
        </w:rPr>
      </w:pPr>
    </w:p>
    <w:p w14:paraId="3A697726" w14:textId="77777777" w:rsidR="00CF18D8" w:rsidRPr="00FD1138" w:rsidRDefault="00CF18D8" w:rsidP="005143C0">
      <w:pPr>
        <w:pStyle w:val="a8"/>
        <w:keepLines/>
        <w:widowControl w:val="0"/>
        <w:spacing w:after="0" w:line="240" w:lineRule="auto"/>
        <w:ind w:left="1069"/>
        <w:jc w:val="both"/>
        <w:rPr>
          <w:rFonts w:ascii="Tahoma" w:hAnsi="Tahoma" w:cs="Tahoma"/>
          <w:highlight w:val="yellow"/>
        </w:rPr>
      </w:pPr>
    </w:p>
    <w:p w14:paraId="1221A21C" w14:textId="13AF4156" w:rsidR="002C29BC" w:rsidRPr="002C29BC" w:rsidRDefault="00211415" w:rsidP="002C29BC">
      <w:pPr>
        <w:pStyle w:val="a8"/>
        <w:numPr>
          <w:ilvl w:val="0"/>
          <w:numId w:val="14"/>
        </w:numPr>
        <w:spacing w:after="0" w:line="240" w:lineRule="auto"/>
        <w:ind w:left="0" w:firstLine="709"/>
        <w:jc w:val="both"/>
        <w:rPr>
          <w:rFonts w:ascii="Tahoma" w:hAnsi="Tahoma" w:cs="Tahoma"/>
        </w:rPr>
      </w:pPr>
      <w:r w:rsidRPr="002C29BC">
        <w:rPr>
          <w:rFonts w:ascii="Tahoma" w:hAnsi="Tahoma" w:cs="Tahoma"/>
        </w:rPr>
        <w:t xml:space="preserve">Земельный участок с кадастровым номером </w:t>
      </w:r>
      <w:r w:rsidR="002C29BC" w:rsidRPr="002C29BC">
        <w:rPr>
          <w:rFonts w:ascii="Tahoma" w:hAnsi="Tahoma" w:cs="Tahoma"/>
        </w:rPr>
        <w:t>26:21:020105:3</w:t>
      </w:r>
      <w:r w:rsidRPr="002C29BC">
        <w:rPr>
          <w:rFonts w:ascii="Tahoma" w:hAnsi="Tahoma" w:cs="Tahoma"/>
        </w:rPr>
        <w:t xml:space="preserve">, расположенный по адресу: </w:t>
      </w:r>
      <w:r w:rsidR="002C29BC" w:rsidRPr="002C29BC">
        <w:rPr>
          <w:rFonts w:ascii="Tahoma" w:hAnsi="Tahoma" w:cs="Tahoma"/>
        </w:rPr>
        <w:t xml:space="preserve">Ставропольский край, г Буденновск, </w:t>
      </w:r>
      <w:proofErr w:type="spellStart"/>
      <w:r w:rsidR="002C29BC" w:rsidRPr="002C29BC">
        <w:rPr>
          <w:rFonts w:ascii="Tahoma" w:hAnsi="Tahoma" w:cs="Tahoma"/>
        </w:rPr>
        <w:t>ул</w:t>
      </w:r>
      <w:proofErr w:type="spellEnd"/>
      <w:r w:rsidR="002C29BC" w:rsidRPr="002C29BC">
        <w:rPr>
          <w:rFonts w:ascii="Tahoma" w:hAnsi="Tahoma" w:cs="Tahoma"/>
        </w:rPr>
        <w:t xml:space="preserve"> Розы Люксембург</w:t>
      </w:r>
      <w:r w:rsidRPr="002C29BC">
        <w:rPr>
          <w:rFonts w:ascii="Tahoma" w:hAnsi="Tahoma" w:cs="Tahoma"/>
        </w:rPr>
        <w:t xml:space="preserve">, площадью </w:t>
      </w:r>
      <w:r w:rsidR="002C29BC" w:rsidRPr="002C29BC">
        <w:rPr>
          <w:rFonts w:ascii="Tahoma" w:hAnsi="Tahoma" w:cs="Tahoma"/>
        </w:rPr>
        <w:t>59 993</w:t>
      </w:r>
      <w:r w:rsidRPr="002C29BC">
        <w:rPr>
          <w:rFonts w:ascii="Tahoma" w:hAnsi="Tahoma" w:cs="Tahoma"/>
        </w:rPr>
        <w:t xml:space="preserve"> кв. м., категория Земли населённых пунктов, вид разрешенного использования - </w:t>
      </w:r>
      <w:r w:rsidR="002C29BC" w:rsidRPr="002C29BC">
        <w:rPr>
          <w:rFonts w:ascii="Tahoma" w:hAnsi="Tahoma" w:cs="Tahoma"/>
        </w:rPr>
        <w:t>под объекты промышленного назначения.</w:t>
      </w:r>
    </w:p>
    <w:p w14:paraId="4FDF0FA9" w14:textId="5785D05A" w:rsidR="00CF18D8" w:rsidRPr="002C29BC" w:rsidRDefault="002C29BC" w:rsidP="002C29BC">
      <w:pPr>
        <w:pStyle w:val="a8"/>
        <w:keepLines/>
        <w:widowControl w:val="0"/>
        <w:spacing w:after="0" w:line="240" w:lineRule="auto"/>
        <w:ind w:left="0"/>
        <w:jc w:val="center"/>
        <w:rPr>
          <w:rFonts w:ascii="Tahoma" w:hAnsi="Tahoma" w:cs="Tahoma"/>
        </w:rPr>
      </w:pPr>
      <w:r>
        <w:rPr>
          <w:noProof/>
        </w:rPr>
        <w:drawing>
          <wp:inline distT="0" distB="0" distL="0" distR="0" wp14:anchorId="4396F392" wp14:editId="11396759">
            <wp:extent cx="3503832" cy="2489200"/>
            <wp:effectExtent l="0" t="0" r="190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15494" cy="2497485"/>
                    </a:xfrm>
                    <a:prstGeom prst="rect">
                      <a:avLst/>
                    </a:prstGeom>
                  </pic:spPr>
                </pic:pic>
              </a:graphicData>
            </a:graphic>
          </wp:inline>
        </w:drawing>
      </w:r>
    </w:p>
    <w:p w14:paraId="2C603433" w14:textId="77777777" w:rsidR="00E92E31" w:rsidRDefault="00E92E31" w:rsidP="005143C0">
      <w:pPr>
        <w:keepLines/>
        <w:widowControl w:val="0"/>
        <w:spacing w:after="0" w:line="240" w:lineRule="auto"/>
        <w:ind w:firstLine="709"/>
        <w:rPr>
          <w:rFonts w:ascii="Tahoma" w:hAnsi="Tahoma" w:cs="Tahoma"/>
          <w:b/>
          <w:bCs/>
        </w:rPr>
      </w:pPr>
    </w:p>
    <w:p w14:paraId="6CA26F8B" w14:textId="274C92C4" w:rsidR="004A58ED" w:rsidRPr="002D24CE" w:rsidRDefault="004A58ED" w:rsidP="005143C0">
      <w:pPr>
        <w:keepLines/>
        <w:widowControl w:val="0"/>
        <w:spacing w:after="0" w:line="240" w:lineRule="auto"/>
        <w:ind w:firstLine="709"/>
        <w:rPr>
          <w:rFonts w:ascii="Tahoma" w:hAnsi="Tahoma" w:cs="Tahoma"/>
        </w:rPr>
      </w:pPr>
      <w:r w:rsidRPr="002D24CE">
        <w:rPr>
          <w:rFonts w:ascii="Tahoma" w:hAnsi="Tahoma" w:cs="Tahoma"/>
          <w:b/>
          <w:bCs/>
        </w:rPr>
        <w:t>Стоимость проекта</w:t>
      </w:r>
      <w:r w:rsidRPr="008369E5">
        <w:rPr>
          <w:rFonts w:ascii="Tahoma" w:hAnsi="Tahoma" w:cs="Tahoma"/>
          <w:b/>
          <w:bCs/>
        </w:rPr>
        <w:t>:</w:t>
      </w:r>
      <w:r w:rsidR="007C3457" w:rsidRPr="008369E5">
        <w:rPr>
          <w:rFonts w:ascii="Tahoma" w:hAnsi="Tahoma" w:cs="Tahoma"/>
          <w:b/>
          <w:bCs/>
        </w:rPr>
        <w:t xml:space="preserve"> </w:t>
      </w:r>
      <w:r w:rsidR="00E92E31" w:rsidRPr="008369E5">
        <w:rPr>
          <w:rFonts w:ascii="Tahoma" w:hAnsi="Tahoma" w:cs="Tahoma"/>
        </w:rPr>
        <w:t>1</w:t>
      </w:r>
      <w:r w:rsidR="008369E5" w:rsidRPr="008369E5">
        <w:rPr>
          <w:rFonts w:ascii="Tahoma" w:hAnsi="Tahoma" w:cs="Tahoma"/>
        </w:rPr>
        <w:t xml:space="preserve"> 149 </w:t>
      </w:r>
      <w:r w:rsidR="00E92E31" w:rsidRPr="008369E5">
        <w:rPr>
          <w:rFonts w:ascii="Tahoma" w:hAnsi="Tahoma" w:cs="Tahoma"/>
        </w:rPr>
        <w:t>000</w:t>
      </w:r>
      <w:r w:rsidR="00356827" w:rsidRPr="008369E5">
        <w:rPr>
          <w:rFonts w:ascii="Tahoma" w:hAnsi="Tahoma" w:cs="Tahoma"/>
        </w:rPr>
        <w:t xml:space="preserve"> 0</w:t>
      </w:r>
      <w:r w:rsidR="007C3457" w:rsidRPr="008369E5">
        <w:rPr>
          <w:rFonts w:ascii="Tahoma" w:hAnsi="Tahoma" w:cs="Tahoma"/>
        </w:rPr>
        <w:t>00</w:t>
      </w:r>
      <w:r w:rsidR="00356827" w:rsidRPr="008369E5">
        <w:rPr>
          <w:rFonts w:ascii="Tahoma" w:hAnsi="Tahoma" w:cs="Tahoma"/>
        </w:rPr>
        <w:t> (</w:t>
      </w:r>
      <w:r w:rsidR="008369E5" w:rsidRPr="008369E5">
        <w:rPr>
          <w:rFonts w:ascii="Tahoma" w:hAnsi="Tahoma" w:cs="Tahoma"/>
        </w:rPr>
        <w:t>один миллиард сто сорок девять миллионов</w:t>
      </w:r>
      <w:r w:rsidR="00484636" w:rsidRPr="008369E5">
        <w:rPr>
          <w:rFonts w:ascii="Tahoma" w:hAnsi="Tahoma" w:cs="Tahoma"/>
        </w:rPr>
        <w:t>)</w:t>
      </w:r>
      <w:r w:rsidR="007C3457" w:rsidRPr="008369E5">
        <w:rPr>
          <w:rFonts w:ascii="Tahoma" w:hAnsi="Tahoma" w:cs="Tahoma"/>
        </w:rPr>
        <w:t xml:space="preserve"> руб.</w:t>
      </w:r>
    </w:p>
    <w:p w14:paraId="2E9E0CBA" w14:textId="77777777" w:rsidR="002D24CE" w:rsidRDefault="002D24CE" w:rsidP="005143C0">
      <w:pPr>
        <w:keepLines/>
        <w:widowControl w:val="0"/>
        <w:spacing w:after="0" w:line="240" w:lineRule="auto"/>
        <w:ind w:firstLine="709"/>
        <w:rPr>
          <w:rFonts w:ascii="Tahoma" w:hAnsi="Tahoma" w:cs="Tahoma"/>
          <w:b/>
          <w:bCs/>
        </w:rPr>
      </w:pPr>
    </w:p>
    <w:p w14:paraId="005AFE56" w14:textId="53592DE6" w:rsidR="004A58ED" w:rsidRDefault="004A58ED" w:rsidP="005143C0">
      <w:pPr>
        <w:keepLines/>
        <w:widowControl w:val="0"/>
        <w:spacing w:after="0" w:line="240" w:lineRule="auto"/>
        <w:ind w:firstLine="709"/>
        <w:rPr>
          <w:rFonts w:ascii="Tahoma" w:hAnsi="Tahoma" w:cs="Tahoma"/>
          <w:b/>
          <w:bCs/>
        </w:rPr>
      </w:pPr>
      <w:r w:rsidRPr="002D24CE">
        <w:rPr>
          <w:rFonts w:ascii="Tahoma" w:hAnsi="Tahoma" w:cs="Tahoma"/>
          <w:b/>
          <w:bCs/>
        </w:rPr>
        <w:t>Смета инвестиционных затрат:</w:t>
      </w:r>
    </w:p>
    <w:p w14:paraId="1F42C24C" w14:textId="0733527D" w:rsidR="007D1B29" w:rsidRPr="007D1B29" w:rsidRDefault="007D1B29" w:rsidP="007D1B29">
      <w:pPr>
        <w:keepLines/>
        <w:widowControl w:val="0"/>
        <w:spacing w:after="0" w:line="240" w:lineRule="auto"/>
        <w:ind w:firstLine="709"/>
        <w:jc w:val="right"/>
        <w:rPr>
          <w:rFonts w:ascii="Tahoma" w:hAnsi="Tahoma" w:cs="Tahoma"/>
        </w:rPr>
      </w:pPr>
      <w:r w:rsidRPr="007D1B29">
        <w:rPr>
          <w:rFonts w:ascii="Tahoma" w:hAnsi="Tahoma" w:cs="Tahoma"/>
        </w:rPr>
        <w:t>Таблица - 2</w:t>
      </w:r>
    </w:p>
    <w:tbl>
      <w:tblPr>
        <w:tblW w:w="91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6270"/>
        <w:gridCol w:w="2277"/>
      </w:tblGrid>
      <w:tr w:rsidR="001327BD" w:rsidRPr="00EF7650" w14:paraId="6BDAA42E" w14:textId="77777777" w:rsidTr="002C29BC">
        <w:trPr>
          <w:trHeight w:val="523"/>
        </w:trPr>
        <w:tc>
          <w:tcPr>
            <w:tcW w:w="578" w:type="dxa"/>
            <w:shd w:val="clear" w:color="auto" w:fill="auto"/>
            <w:noWrap/>
            <w:vAlign w:val="center"/>
            <w:hideMark/>
          </w:tcPr>
          <w:p w14:paraId="4C791AC3" w14:textId="77777777" w:rsidR="001327BD" w:rsidRPr="00EF7650" w:rsidRDefault="001327BD" w:rsidP="005143C0">
            <w:pPr>
              <w:keepLines/>
              <w:widowControl w:val="0"/>
              <w:spacing w:after="0" w:line="240" w:lineRule="auto"/>
              <w:jc w:val="center"/>
              <w:rPr>
                <w:rFonts w:ascii="Tahoma" w:hAnsi="Tahoma" w:cs="Tahoma"/>
                <w:color w:val="000000"/>
                <w:sz w:val="18"/>
                <w:szCs w:val="18"/>
              </w:rPr>
            </w:pPr>
            <w:bookmarkStart w:id="3" w:name="_Hlk144459991"/>
            <w:bookmarkEnd w:id="1"/>
            <w:r w:rsidRPr="00EF7650">
              <w:rPr>
                <w:rFonts w:ascii="Tahoma" w:hAnsi="Tahoma" w:cs="Tahoma"/>
                <w:color w:val="000000"/>
                <w:sz w:val="18"/>
                <w:szCs w:val="18"/>
              </w:rPr>
              <w:t>№</w:t>
            </w:r>
          </w:p>
        </w:tc>
        <w:tc>
          <w:tcPr>
            <w:tcW w:w="6270" w:type="dxa"/>
            <w:shd w:val="clear" w:color="auto" w:fill="auto"/>
            <w:vAlign w:val="center"/>
            <w:hideMark/>
          </w:tcPr>
          <w:p w14:paraId="5D04802F" w14:textId="77777777" w:rsidR="001327BD" w:rsidRPr="00EF7650" w:rsidRDefault="001327BD" w:rsidP="005143C0">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Наименование строки</w:t>
            </w:r>
          </w:p>
        </w:tc>
        <w:tc>
          <w:tcPr>
            <w:tcW w:w="2277" w:type="dxa"/>
            <w:shd w:val="clear" w:color="auto" w:fill="auto"/>
            <w:vAlign w:val="center"/>
            <w:hideMark/>
          </w:tcPr>
          <w:p w14:paraId="2A9D33D8" w14:textId="77777777" w:rsidR="001327BD" w:rsidRPr="00EF7650" w:rsidRDefault="001327BD" w:rsidP="005143C0">
            <w:pPr>
              <w:keepLines/>
              <w:widowControl w:val="0"/>
              <w:spacing w:after="0" w:line="240" w:lineRule="auto"/>
              <w:jc w:val="center"/>
              <w:rPr>
                <w:rFonts w:ascii="Tahoma" w:eastAsia="Times New Roman" w:hAnsi="Tahoma" w:cs="Tahoma"/>
                <w:color w:val="000000"/>
                <w:sz w:val="18"/>
                <w:szCs w:val="18"/>
                <w:lang w:eastAsia="ru-RU"/>
              </w:rPr>
            </w:pPr>
            <w:r w:rsidRPr="00EF7650">
              <w:rPr>
                <w:rFonts w:ascii="Tahoma" w:eastAsia="Times New Roman" w:hAnsi="Tahoma" w:cs="Tahoma"/>
                <w:color w:val="000000"/>
                <w:sz w:val="18"/>
                <w:szCs w:val="18"/>
                <w:lang w:eastAsia="ru-RU"/>
              </w:rPr>
              <w:t>Сумма, руб. с НДС</w:t>
            </w:r>
          </w:p>
        </w:tc>
      </w:tr>
      <w:tr w:rsidR="00E92E31" w:rsidRPr="00EF7650" w14:paraId="4F5A8227" w14:textId="77777777" w:rsidTr="00EF7650">
        <w:trPr>
          <w:trHeight w:val="41"/>
        </w:trPr>
        <w:tc>
          <w:tcPr>
            <w:tcW w:w="578" w:type="dxa"/>
            <w:shd w:val="clear" w:color="auto" w:fill="auto"/>
            <w:noWrap/>
            <w:vAlign w:val="center"/>
            <w:hideMark/>
          </w:tcPr>
          <w:p w14:paraId="3DD97A30" w14:textId="77777777"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1</w:t>
            </w:r>
          </w:p>
        </w:tc>
        <w:tc>
          <w:tcPr>
            <w:tcW w:w="6270" w:type="dxa"/>
            <w:shd w:val="clear" w:color="auto" w:fill="auto"/>
            <w:vAlign w:val="bottom"/>
            <w:hideMark/>
          </w:tcPr>
          <w:p w14:paraId="5B31587B" w14:textId="33C855F4"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 xml:space="preserve">Проведение проектно-изыскательских работ. Разработка проектно-сметной документации. </w:t>
            </w:r>
          </w:p>
        </w:tc>
        <w:tc>
          <w:tcPr>
            <w:tcW w:w="2277" w:type="dxa"/>
            <w:shd w:val="clear" w:color="auto" w:fill="auto"/>
            <w:noWrap/>
            <w:vAlign w:val="center"/>
            <w:hideMark/>
          </w:tcPr>
          <w:p w14:paraId="7421CA4B" w14:textId="319DFF66"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10</w:t>
            </w:r>
            <w:r w:rsidRPr="00EF7650">
              <w:rPr>
                <w:rFonts w:ascii="Tahoma" w:hAnsi="Tahoma" w:cs="Tahoma"/>
                <w:color w:val="000000"/>
                <w:sz w:val="18"/>
                <w:szCs w:val="18"/>
              </w:rPr>
              <w:t xml:space="preserve"> 200 000,00</w:t>
            </w:r>
          </w:p>
        </w:tc>
      </w:tr>
      <w:tr w:rsidR="00E92E31" w:rsidRPr="00EF7650" w14:paraId="028629F2" w14:textId="77777777" w:rsidTr="00E92E31">
        <w:trPr>
          <w:trHeight w:val="41"/>
        </w:trPr>
        <w:tc>
          <w:tcPr>
            <w:tcW w:w="578" w:type="dxa"/>
            <w:shd w:val="clear" w:color="auto" w:fill="auto"/>
            <w:noWrap/>
            <w:vAlign w:val="center"/>
            <w:hideMark/>
          </w:tcPr>
          <w:p w14:paraId="5E3FE304" w14:textId="77777777"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2</w:t>
            </w:r>
          </w:p>
        </w:tc>
        <w:tc>
          <w:tcPr>
            <w:tcW w:w="6270" w:type="dxa"/>
            <w:shd w:val="clear" w:color="auto" w:fill="auto"/>
            <w:vAlign w:val="bottom"/>
          </w:tcPr>
          <w:p w14:paraId="53F4E9EB" w14:textId="368F93E7"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 xml:space="preserve">Строительно-монтажные работы </w:t>
            </w:r>
          </w:p>
        </w:tc>
        <w:tc>
          <w:tcPr>
            <w:tcW w:w="2277" w:type="dxa"/>
            <w:shd w:val="clear" w:color="auto" w:fill="auto"/>
            <w:noWrap/>
            <w:vAlign w:val="center"/>
          </w:tcPr>
          <w:p w14:paraId="72AA18CB" w14:textId="4710EF82"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185</w:t>
            </w:r>
            <w:r w:rsidRPr="00EF7650">
              <w:rPr>
                <w:rFonts w:ascii="Tahoma" w:hAnsi="Tahoma" w:cs="Tahoma"/>
                <w:color w:val="000000"/>
                <w:sz w:val="18"/>
                <w:szCs w:val="18"/>
              </w:rPr>
              <w:t xml:space="preserve"> </w:t>
            </w:r>
            <w:r>
              <w:rPr>
                <w:rFonts w:ascii="Tahoma" w:hAnsi="Tahoma" w:cs="Tahoma"/>
                <w:color w:val="000000"/>
                <w:sz w:val="18"/>
                <w:szCs w:val="18"/>
              </w:rPr>
              <w:t>8</w:t>
            </w:r>
            <w:r w:rsidRPr="00EF7650">
              <w:rPr>
                <w:rFonts w:ascii="Tahoma" w:hAnsi="Tahoma" w:cs="Tahoma"/>
                <w:color w:val="000000"/>
                <w:sz w:val="18"/>
                <w:szCs w:val="18"/>
              </w:rPr>
              <w:t>00 000,00</w:t>
            </w:r>
          </w:p>
        </w:tc>
      </w:tr>
      <w:tr w:rsidR="00E92E31" w:rsidRPr="00EF7650" w14:paraId="33344494" w14:textId="77777777" w:rsidTr="00E92E31">
        <w:trPr>
          <w:trHeight w:val="41"/>
        </w:trPr>
        <w:tc>
          <w:tcPr>
            <w:tcW w:w="578" w:type="dxa"/>
            <w:shd w:val="clear" w:color="auto" w:fill="auto"/>
            <w:noWrap/>
            <w:vAlign w:val="center"/>
            <w:hideMark/>
          </w:tcPr>
          <w:p w14:paraId="5FA8B699" w14:textId="143A53C0"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3</w:t>
            </w:r>
          </w:p>
        </w:tc>
        <w:tc>
          <w:tcPr>
            <w:tcW w:w="6270" w:type="dxa"/>
            <w:shd w:val="clear" w:color="auto" w:fill="auto"/>
            <w:vAlign w:val="bottom"/>
          </w:tcPr>
          <w:p w14:paraId="6671FB99" w14:textId="0ACF2497"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Отделочные работы. Пожарная и санитарно-эпидемиологическая подготовка помещения к эксплуатации.</w:t>
            </w:r>
          </w:p>
        </w:tc>
        <w:tc>
          <w:tcPr>
            <w:tcW w:w="2277" w:type="dxa"/>
            <w:shd w:val="clear" w:color="auto" w:fill="auto"/>
            <w:noWrap/>
            <w:vAlign w:val="center"/>
          </w:tcPr>
          <w:p w14:paraId="48745D83" w14:textId="27FAC072"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42</w:t>
            </w:r>
            <w:r w:rsidRPr="00EF7650">
              <w:rPr>
                <w:rFonts w:ascii="Tahoma" w:hAnsi="Tahoma" w:cs="Tahoma"/>
                <w:color w:val="000000"/>
                <w:sz w:val="18"/>
                <w:szCs w:val="18"/>
              </w:rPr>
              <w:t xml:space="preserve"> 000 000,00</w:t>
            </w:r>
          </w:p>
        </w:tc>
      </w:tr>
      <w:tr w:rsidR="00E92E31" w:rsidRPr="00EF7650" w14:paraId="3B4B677E" w14:textId="77777777" w:rsidTr="00E92E31">
        <w:trPr>
          <w:trHeight w:val="41"/>
        </w:trPr>
        <w:tc>
          <w:tcPr>
            <w:tcW w:w="578" w:type="dxa"/>
            <w:shd w:val="clear" w:color="auto" w:fill="auto"/>
            <w:noWrap/>
            <w:vAlign w:val="center"/>
          </w:tcPr>
          <w:p w14:paraId="7737C15F" w14:textId="385D4B93"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4</w:t>
            </w:r>
          </w:p>
        </w:tc>
        <w:tc>
          <w:tcPr>
            <w:tcW w:w="6270" w:type="dxa"/>
            <w:shd w:val="clear" w:color="auto" w:fill="auto"/>
            <w:vAlign w:val="bottom"/>
          </w:tcPr>
          <w:p w14:paraId="31025106" w14:textId="7DBD9E1B"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 xml:space="preserve">Подготовка помещения согласно технологическим требованиям и стандартам </w:t>
            </w:r>
          </w:p>
        </w:tc>
        <w:tc>
          <w:tcPr>
            <w:tcW w:w="2277" w:type="dxa"/>
            <w:shd w:val="clear" w:color="auto" w:fill="auto"/>
            <w:noWrap/>
            <w:vAlign w:val="center"/>
          </w:tcPr>
          <w:p w14:paraId="5104AC1B" w14:textId="29863EED"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3 0</w:t>
            </w:r>
            <w:r w:rsidRPr="00EF7650">
              <w:rPr>
                <w:rFonts w:ascii="Tahoma" w:hAnsi="Tahoma" w:cs="Tahoma"/>
                <w:color w:val="000000"/>
                <w:sz w:val="18"/>
                <w:szCs w:val="18"/>
              </w:rPr>
              <w:t>00 000,00</w:t>
            </w:r>
          </w:p>
        </w:tc>
      </w:tr>
      <w:tr w:rsidR="00E92E31" w:rsidRPr="00EF7650" w14:paraId="3581DFD0" w14:textId="77777777" w:rsidTr="00E92E31">
        <w:trPr>
          <w:trHeight w:val="41"/>
        </w:trPr>
        <w:tc>
          <w:tcPr>
            <w:tcW w:w="578" w:type="dxa"/>
            <w:shd w:val="clear" w:color="auto" w:fill="auto"/>
            <w:noWrap/>
            <w:vAlign w:val="center"/>
          </w:tcPr>
          <w:p w14:paraId="56CE24E3" w14:textId="6E292290"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5</w:t>
            </w:r>
          </w:p>
        </w:tc>
        <w:tc>
          <w:tcPr>
            <w:tcW w:w="6270" w:type="dxa"/>
            <w:shd w:val="clear" w:color="auto" w:fill="auto"/>
            <w:vAlign w:val="bottom"/>
          </w:tcPr>
          <w:p w14:paraId="3D6A09AF" w14:textId="73AD310A"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 xml:space="preserve">Приобретение, доставка и монтаж оборудования </w:t>
            </w:r>
            <w:r w:rsidRPr="008369E5">
              <w:rPr>
                <w:rFonts w:ascii="Tahoma" w:hAnsi="Tahoma" w:cs="Tahoma"/>
                <w:color w:val="000000"/>
                <w:sz w:val="18"/>
                <w:szCs w:val="18"/>
              </w:rPr>
              <w:t>(т</w:t>
            </w:r>
            <w:r w:rsidRPr="008369E5">
              <w:rPr>
                <w:rFonts w:ascii="Tahoma" w:hAnsi="Tahoma" w:cs="Tahoma"/>
                <w:sz w:val="18"/>
                <w:szCs w:val="18"/>
              </w:rPr>
              <w:t>ехнологические линии по производству ампул</w:t>
            </w:r>
            <w:r w:rsidRPr="008369E5">
              <w:rPr>
                <w:rFonts w:ascii="Tahoma" w:hAnsi="Tahoma" w:cs="Tahoma"/>
                <w:sz w:val="18"/>
                <w:szCs w:val="18"/>
              </w:rPr>
              <w:t>)</w:t>
            </w:r>
          </w:p>
        </w:tc>
        <w:tc>
          <w:tcPr>
            <w:tcW w:w="2277" w:type="dxa"/>
            <w:shd w:val="clear" w:color="auto" w:fill="auto"/>
            <w:noWrap/>
            <w:vAlign w:val="center"/>
          </w:tcPr>
          <w:p w14:paraId="4BDB420E" w14:textId="3D7468F8" w:rsidR="00E92E31" w:rsidRPr="00EF7650" w:rsidRDefault="008369E5"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475</w:t>
            </w:r>
            <w:r w:rsidR="00E92E31" w:rsidRPr="00EF7650">
              <w:rPr>
                <w:rFonts w:ascii="Tahoma" w:hAnsi="Tahoma" w:cs="Tahoma"/>
                <w:color w:val="000000"/>
                <w:sz w:val="18"/>
                <w:szCs w:val="18"/>
              </w:rPr>
              <w:t xml:space="preserve"> 000 000,00</w:t>
            </w:r>
          </w:p>
        </w:tc>
      </w:tr>
      <w:tr w:rsidR="00E92E31" w:rsidRPr="00EF7650" w14:paraId="14E9F534" w14:textId="77777777" w:rsidTr="00E92E31">
        <w:trPr>
          <w:trHeight w:val="41"/>
        </w:trPr>
        <w:tc>
          <w:tcPr>
            <w:tcW w:w="578" w:type="dxa"/>
            <w:shd w:val="clear" w:color="auto" w:fill="auto"/>
            <w:noWrap/>
            <w:vAlign w:val="center"/>
          </w:tcPr>
          <w:p w14:paraId="52740867" w14:textId="3B1FD830"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6</w:t>
            </w:r>
          </w:p>
        </w:tc>
        <w:tc>
          <w:tcPr>
            <w:tcW w:w="6270" w:type="dxa"/>
            <w:shd w:val="clear" w:color="auto" w:fill="auto"/>
            <w:vAlign w:val="bottom"/>
          </w:tcPr>
          <w:p w14:paraId="48732917" w14:textId="354F10AB" w:rsidR="00E92E31" w:rsidRPr="008369E5" w:rsidRDefault="00E92E31" w:rsidP="00E92E31">
            <w:pPr>
              <w:keepLines/>
              <w:widowControl w:val="0"/>
              <w:spacing w:after="0" w:line="240" w:lineRule="auto"/>
              <w:rPr>
                <w:rFonts w:ascii="Tahoma" w:hAnsi="Tahoma" w:cs="Tahoma"/>
                <w:color w:val="000000"/>
                <w:sz w:val="18"/>
                <w:szCs w:val="18"/>
              </w:rPr>
            </w:pPr>
            <w:r w:rsidRPr="008369E5">
              <w:rPr>
                <w:rFonts w:ascii="Tahoma" w:hAnsi="Tahoma" w:cs="Tahoma"/>
                <w:color w:val="000000"/>
                <w:sz w:val="18"/>
                <w:szCs w:val="18"/>
              </w:rPr>
              <w:t>Приобретение, доставка и монтаж оборудования для стерилизации и дезинфекции помещения (специальное кондиционирование, наливные полы, дезинфекционные камеры, особые вентиляционные фильтры)</w:t>
            </w:r>
          </w:p>
        </w:tc>
        <w:tc>
          <w:tcPr>
            <w:tcW w:w="2277" w:type="dxa"/>
            <w:shd w:val="clear" w:color="auto" w:fill="auto"/>
            <w:noWrap/>
            <w:vAlign w:val="center"/>
          </w:tcPr>
          <w:p w14:paraId="1E8CA6DB" w14:textId="4E603372"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9</w:t>
            </w:r>
            <w:r w:rsidRPr="00EF7650">
              <w:rPr>
                <w:rFonts w:ascii="Tahoma" w:hAnsi="Tahoma" w:cs="Tahoma"/>
                <w:color w:val="000000"/>
                <w:sz w:val="18"/>
                <w:szCs w:val="18"/>
              </w:rPr>
              <w:t xml:space="preserve"> 000 000,00</w:t>
            </w:r>
          </w:p>
        </w:tc>
      </w:tr>
      <w:tr w:rsidR="00E92E31" w:rsidRPr="00EF7650" w14:paraId="35B9F3FF" w14:textId="77777777" w:rsidTr="00E92E31">
        <w:trPr>
          <w:trHeight w:val="41"/>
        </w:trPr>
        <w:tc>
          <w:tcPr>
            <w:tcW w:w="578" w:type="dxa"/>
            <w:shd w:val="clear" w:color="auto" w:fill="auto"/>
            <w:noWrap/>
            <w:vAlign w:val="center"/>
          </w:tcPr>
          <w:p w14:paraId="6E7096F7" w14:textId="4FB5763D"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7</w:t>
            </w:r>
          </w:p>
        </w:tc>
        <w:tc>
          <w:tcPr>
            <w:tcW w:w="6270" w:type="dxa"/>
            <w:shd w:val="clear" w:color="auto" w:fill="auto"/>
            <w:vAlign w:val="bottom"/>
          </w:tcPr>
          <w:p w14:paraId="705C8214" w14:textId="0F12F154" w:rsidR="00E92E31" w:rsidRPr="008369E5" w:rsidRDefault="00E92E31" w:rsidP="00E92E31">
            <w:pPr>
              <w:spacing w:after="0" w:line="240" w:lineRule="auto"/>
              <w:jc w:val="both"/>
              <w:rPr>
                <w:rFonts w:ascii="Tahoma" w:hAnsi="Tahoma" w:cs="Tahoma"/>
                <w:color w:val="000000"/>
                <w:sz w:val="18"/>
                <w:szCs w:val="18"/>
              </w:rPr>
            </w:pPr>
            <w:r w:rsidRPr="008369E5">
              <w:rPr>
                <w:rFonts w:ascii="Tahoma" w:hAnsi="Tahoma" w:cs="Tahoma"/>
                <w:color w:val="000000"/>
                <w:sz w:val="18"/>
                <w:szCs w:val="18"/>
              </w:rPr>
              <w:t>Приобретение, доставка и монтаж оборудования (</w:t>
            </w:r>
            <w:r w:rsidRPr="008369E5">
              <w:rPr>
                <w:rFonts w:ascii="Tahoma" w:hAnsi="Tahoma" w:cs="Tahoma"/>
                <w:color w:val="000000"/>
                <w:sz w:val="18"/>
                <w:szCs w:val="18"/>
              </w:rPr>
              <w:t>к</w:t>
            </w:r>
            <w:r w:rsidRPr="008369E5">
              <w:rPr>
                <w:rFonts w:ascii="Tahoma" w:hAnsi="Tahoma" w:cs="Tahoma"/>
                <w:sz w:val="18"/>
                <w:szCs w:val="18"/>
              </w:rPr>
              <w:t>омплекс для очистки производственного водопровода</w:t>
            </w:r>
            <w:r w:rsidRPr="008369E5">
              <w:rPr>
                <w:rFonts w:ascii="Tahoma" w:hAnsi="Tahoma" w:cs="Tahoma"/>
                <w:sz w:val="18"/>
                <w:szCs w:val="18"/>
              </w:rPr>
              <w:t>, м</w:t>
            </w:r>
            <w:r w:rsidRPr="008369E5">
              <w:rPr>
                <w:rFonts w:ascii="Tahoma" w:hAnsi="Tahoma" w:cs="Tahoma"/>
                <w:sz w:val="18"/>
                <w:szCs w:val="18"/>
              </w:rPr>
              <w:t>ашины для производства упаковки из полиэтилена</w:t>
            </w:r>
            <w:r w:rsidRPr="008369E5">
              <w:rPr>
                <w:rFonts w:ascii="Tahoma" w:hAnsi="Tahoma" w:cs="Tahoma"/>
                <w:sz w:val="18"/>
                <w:szCs w:val="18"/>
              </w:rPr>
              <w:t>, г</w:t>
            </w:r>
            <w:r w:rsidRPr="008369E5">
              <w:rPr>
                <w:rFonts w:ascii="Tahoma" w:hAnsi="Tahoma" w:cs="Tahoma"/>
                <w:sz w:val="18"/>
                <w:szCs w:val="18"/>
              </w:rPr>
              <w:t>азовая котельная</w:t>
            </w:r>
            <w:r w:rsidRPr="008369E5">
              <w:rPr>
                <w:rFonts w:ascii="Tahoma" w:hAnsi="Tahoma" w:cs="Tahoma"/>
                <w:sz w:val="18"/>
                <w:szCs w:val="18"/>
              </w:rPr>
              <w:t>, т</w:t>
            </w:r>
            <w:r w:rsidRPr="008369E5">
              <w:rPr>
                <w:rFonts w:ascii="Tahoma" w:hAnsi="Tahoma" w:cs="Tahoma"/>
                <w:sz w:val="18"/>
                <w:szCs w:val="18"/>
              </w:rPr>
              <w:t>рансформаторная станция</w:t>
            </w:r>
            <w:r w:rsidRPr="008369E5">
              <w:rPr>
                <w:rFonts w:ascii="Tahoma" w:hAnsi="Tahoma" w:cs="Tahoma"/>
                <w:color w:val="000000"/>
                <w:sz w:val="18"/>
                <w:szCs w:val="18"/>
              </w:rPr>
              <w:t>)</w:t>
            </w:r>
          </w:p>
        </w:tc>
        <w:tc>
          <w:tcPr>
            <w:tcW w:w="2277" w:type="dxa"/>
            <w:shd w:val="clear" w:color="auto" w:fill="auto"/>
            <w:noWrap/>
            <w:vAlign w:val="center"/>
          </w:tcPr>
          <w:p w14:paraId="08C9832C" w14:textId="6A123A5F" w:rsidR="00E92E31" w:rsidRPr="00EF7650" w:rsidRDefault="008369E5"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350</w:t>
            </w:r>
            <w:r w:rsidR="00E92E31" w:rsidRPr="00EF7650">
              <w:rPr>
                <w:rFonts w:ascii="Tahoma" w:hAnsi="Tahoma" w:cs="Tahoma"/>
                <w:color w:val="000000"/>
                <w:sz w:val="18"/>
                <w:szCs w:val="18"/>
              </w:rPr>
              <w:t xml:space="preserve"> 000 000,00</w:t>
            </w:r>
          </w:p>
        </w:tc>
      </w:tr>
      <w:tr w:rsidR="00E92E31" w:rsidRPr="00EF7650" w14:paraId="4335C5A6" w14:textId="77777777" w:rsidTr="00E92E31">
        <w:trPr>
          <w:trHeight w:val="41"/>
        </w:trPr>
        <w:tc>
          <w:tcPr>
            <w:tcW w:w="578" w:type="dxa"/>
            <w:shd w:val="clear" w:color="auto" w:fill="auto"/>
            <w:noWrap/>
            <w:vAlign w:val="center"/>
          </w:tcPr>
          <w:p w14:paraId="308CEFF2" w14:textId="53DA69DB" w:rsidR="00E92E31" w:rsidRPr="00EF7650" w:rsidRDefault="002654A4"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8</w:t>
            </w:r>
          </w:p>
        </w:tc>
        <w:tc>
          <w:tcPr>
            <w:tcW w:w="6270" w:type="dxa"/>
            <w:shd w:val="clear" w:color="auto" w:fill="auto"/>
            <w:vAlign w:val="bottom"/>
          </w:tcPr>
          <w:p w14:paraId="29DDE152" w14:textId="2DC47131" w:rsidR="00E92E31" w:rsidRPr="00EF7650" w:rsidRDefault="00E92E31" w:rsidP="00E92E31">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Приобретение технических средств (автомобили)</w:t>
            </w:r>
          </w:p>
        </w:tc>
        <w:tc>
          <w:tcPr>
            <w:tcW w:w="2277" w:type="dxa"/>
            <w:shd w:val="clear" w:color="auto" w:fill="auto"/>
            <w:noWrap/>
            <w:vAlign w:val="center"/>
          </w:tcPr>
          <w:p w14:paraId="3E50F78E" w14:textId="131409A5" w:rsidR="00E92E31" w:rsidRPr="00EF7650" w:rsidRDefault="00E92E31"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9 0</w:t>
            </w:r>
            <w:r w:rsidRPr="00EF7650">
              <w:rPr>
                <w:rFonts w:ascii="Tahoma" w:hAnsi="Tahoma" w:cs="Tahoma"/>
                <w:color w:val="000000"/>
                <w:sz w:val="18"/>
                <w:szCs w:val="18"/>
              </w:rPr>
              <w:t>00 000,00</w:t>
            </w:r>
          </w:p>
        </w:tc>
      </w:tr>
      <w:tr w:rsidR="00E92E31" w:rsidRPr="00EF7650" w14:paraId="2CCCDD56" w14:textId="77777777" w:rsidTr="009A2204">
        <w:trPr>
          <w:trHeight w:val="88"/>
        </w:trPr>
        <w:tc>
          <w:tcPr>
            <w:tcW w:w="578" w:type="dxa"/>
            <w:shd w:val="clear" w:color="auto" w:fill="auto"/>
            <w:noWrap/>
            <w:vAlign w:val="center"/>
          </w:tcPr>
          <w:p w14:paraId="00EC3A97" w14:textId="7D1BEA3F" w:rsidR="00E92E31" w:rsidRPr="00EF7650" w:rsidRDefault="002654A4" w:rsidP="00E92E31">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9</w:t>
            </w:r>
          </w:p>
        </w:tc>
        <w:tc>
          <w:tcPr>
            <w:tcW w:w="6270" w:type="dxa"/>
            <w:shd w:val="clear" w:color="auto" w:fill="auto"/>
          </w:tcPr>
          <w:p w14:paraId="019058B3" w14:textId="64C0DEA2" w:rsidR="00E92E31" w:rsidRPr="00EF7650" w:rsidRDefault="00E92E31" w:rsidP="00E92E31">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 xml:space="preserve">Сырье для производства </w:t>
            </w:r>
          </w:p>
        </w:tc>
        <w:tc>
          <w:tcPr>
            <w:tcW w:w="2277" w:type="dxa"/>
            <w:shd w:val="clear" w:color="auto" w:fill="auto"/>
            <w:noWrap/>
            <w:vAlign w:val="center"/>
          </w:tcPr>
          <w:p w14:paraId="478AA446" w14:textId="0F76D69D" w:rsidR="00E92E31" w:rsidRPr="00EF7650" w:rsidRDefault="00E92E31" w:rsidP="00E92E31">
            <w:pPr>
              <w:keepLines/>
              <w:widowControl w:val="0"/>
              <w:spacing w:after="0" w:line="240" w:lineRule="auto"/>
              <w:jc w:val="center"/>
              <w:rPr>
                <w:rFonts w:ascii="Tahoma" w:hAnsi="Tahoma" w:cs="Tahoma"/>
                <w:color w:val="000000"/>
                <w:sz w:val="18"/>
                <w:szCs w:val="18"/>
              </w:rPr>
            </w:pPr>
            <w:r w:rsidRPr="00EF7650">
              <w:rPr>
                <w:rFonts w:ascii="Tahoma" w:hAnsi="Tahoma" w:cs="Tahoma"/>
                <w:color w:val="000000"/>
                <w:sz w:val="18"/>
                <w:szCs w:val="18"/>
              </w:rPr>
              <w:t>65 000 000,00</w:t>
            </w:r>
          </w:p>
        </w:tc>
      </w:tr>
      <w:tr w:rsidR="00EF7650" w:rsidRPr="00EF7650" w14:paraId="04CD5BA2" w14:textId="77777777" w:rsidTr="00865AEB">
        <w:trPr>
          <w:trHeight w:val="41"/>
        </w:trPr>
        <w:tc>
          <w:tcPr>
            <w:tcW w:w="6848" w:type="dxa"/>
            <w:gridSpan w:val="2"/>
            <w:shd w:val="clear" w:color="auto" w:fill="auto"/>
            <w:noWrap/>
            <w:vAlign w:val="center"/>
          </w:tcPr>
          <w:p w14:paraId="42B17DF6" w14:textId="62A586B4" w:rsidR="00EF7650" w:rsidRPr="00EF7650" w:rsidRDefault="00EF7650" w:rsidP="005143C0">
            <w:pPr>
              <w:keepLines/>
              <w:widowControl w:val="0"/>
              <w:spacing w:after="0" w:line="240" w:lineRule="auto"/>
              <w:rPr>
                <w:rFonts w:ascii="Tahoma" w:hAnsi="Tahoma" w:cs="Tahoma"/>
                <w:color w:val="000000"/>
                <w:sz w:val="18"/>
                <w:szCs w:val="18"/>
              </w:rPr>
            </w:pPr>
            <w:r w:rsidRPr="00EF7650">
              <w:rPr>
                <w:rFonts w:ascii="Tahoma" w:hAnsi="Tahoma" w:cs="Tahoma"/>
                <w:color w:val="000000"/>
                <w:sz w:val="18"/>
                <w:szCs w:val="18"/>
              </w:rPr>
              <w:t>ВСЕГО</w:t>
            </w:r>
            <w:r>
              <w:rPr>
                <w:rFonts w:ascii="Tahoma" w:hAnsi="Tahoma" w:cs="Tahoma"/>
                <w:color w:val="000000"/>
                <w:sz w:val="18"/>
                <w:szCs w:val="18"/>
              </w:rPr>
              <w:t>: инвестиции в проект</w:t>
            </w:r>
          </w:p>
        </w:tc>
        <w:tc>
          <w:tcPr>
            <w:tcW w:w="2277" w:type="dxa"/>
            <w:shd w:val="clear" w:color="auto" w:fill="auto"/>
            <w:noWrap/>
            <w:vAlign w:val="bottom"/>
          </w:tcPr>
          <w:p w14:paraId="2E3A11E5" w14:textId="4A72269D" w:rsidR="00EF7650" w:rsidRPr="00EF7650" w:rsidRDefault="008369E5" w:rsidP="005143C0">
            <w:pPr>
              <w:keepLines/>
              <w:widowControl w:val="0"/>
              <w:spacing w:after="0" w:line="240" w:lineRule="auto"/>
              <w:jc w:val="center"/>
              <w:rPr>
                <w:rFonts w:ascii="Tahoma" w:hAnsi="Tahoma" w:cs="Tahoma"/>
                <w:color w:val="000000"/>
                <w:sz w:val="18"/>
                <w:szCs w:val="18"/>
              </w:rPr>
            </w:pPr>
            <w:r>
              <w:rPr>
                <w:rFonts w:ascii="Tahoma" w:hAnsi="Tahoma" w:cs="Tahoma"/>
                <w:color w:val="000000"/>
                <w:sz w:val="18"/>
                <w:szCs w:val="18"/>
              </w:rPr>
              <w:t>1 149 000</w:t>
            </w:r>
            <w:r w:rsidR="00EF7650" w:rsidRPr="00EF7650">
              <w:rPr>
                <w:rFonts w:ascii="Tahoma" w:hAnsi="Tahoma" w:cs="Tahoma"/>
                <w:color w:val="000000"/>
                <w:sz w:val="18"/>
                <w:szCs w:val="18"/>
              </w:rPr>
              <w:t xml:space="preserve"> 000,00</w:t>
            </w:r>
          </w:p>
        </w:tc>
      </w:tr>
      <w:bookmarkEnd w:id="3"/>
    </w:tbl>
    <w:p w14:paraId="08503159" w14:textId="77777777" w:rsidR="00EF7650" w:rsidRDefault="00EF7650" w:rsidP="005143C0">
      <w:pPr>
        <w:keepLines/>
        <w:widowControl w:val="0"/>
        <w:spacing w:after="0" w:line="240" w:lineRule="auto"/>
        <w:ind w:firstLine="709"/>
        <w:rPr>
          <w:rFonts w:ascii="Tahoma" w:hAnsi="Tahoma" w:cs="Tahoma"/>
          <w:b/>
          <w:bCs/>
        </w:rPr>
      </w:pPr>
    </w:p>
    <w:p w14:paraId="69624D98" w14:textId="1822C0EE" w:rsidR="004A58ED"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Структура финансирования:</w:t>
      </w:r>
      <w:r w:rsidRPr="007D1B29">
        <w:rPr>
          <w:rFonts w:ascii="Tahoma" w:hAnsi="Tahoma" w:cs="Tahoma"/>
        </w:rPr>
        <w:t xml:space="preserve"> 30% собственные средства, 70% кредит банка</w:t>
      </w:r>
    </w:p>
    <w:p w14:paraId="7B47AA2A" w14:textId="631B10F7" w:rsidR="004A58ED"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Количество новых рабочих мест:</w:t>
      </w:r>
      <w:r w:rsidR="006C2B7E" w:rsidRPr="007D1B29">
        <w:rPr>
          <w:rFonts w:ascii="Tahoma" w:hAnsi="Tahoma" w:cs="Tahoma"/>
          <w:b/>
          <w:bCs/>
        </w:rPr>
        <w:t xml:space="preserve"> </w:t>
      </w:r>
      <w:r w:rsidR="0063219E" w:rsidRPr="007D1B29">
        <w:rPr>
          <w:rFonts w:ascii="Tahoma" w:hAnsi="Tahoma" w:cs="Tahoma"/>
        </w:rPr>
        <w:t>14</w:t>
      </w:r>
      <w:r w:rsidR="008369E5" w:rsidRPr="007D1B29">
        <w:rPr>
          <w:rFonts w:ascii="Tahoma" w:hAnsi="Tahoma" w:cs="Tahoma"/>
        </w:rPr>
        <w:t>0</w:t>
      </w:r>
      <w:r w:rsidR="006C2B7E" w:rsidRPr="007D1B29">
        <w:rPr>
          <w:rFonts w:ascii="Tahoma" w:hAnsi="Tahoma" w:cs="Tahoma"/>
        </w:rPr>
        <w:t xml:space="preserve"> чел.</w:t>
      </w:r>
    </w:p>
    <w:p w14:paraId="15C00CEE" w14:textId="7B0A8CE4" w:rsidR="00356827" w:rsidRPr="007D1B29" w:rsidRDefault="00356827" w:rsidP="005143C0">
      <w:pPr>
        <w:keepLines/>
        <w:widowControl w:val="0"/>
        <w:spacing w:after="0" w:line="240" w:lineRule="auto"/>
        <w:ind w:firstLine="709"/>
        <w:jc w:val="both"/>
        <w:rPr>
          <w:rFonts w:ascii="Tahoma" w:hAnsi="Tahoma" w:cs="Tahoma"/>
          <w:b/>
        </w:rPr>
      </w:pPr>
      <w:r w:rsidRPr="007D1B29">
        <w:rPr>
          <w:rFonts w:ascii="Tahoma" w:hAnsi="Tahoma" w:cs="Tahoma"/>
          <w:b/>
          <w:bCs/>
        </w:rPr>
        <w:t>Средний размер заработной платы:</w:t>
      </w:r>
      <w:r w:rsidRPr="007D1B29">
        <w:rPr>
          <w:rFonts w:ascii="Tahoma" w:hAnsi="Tahoma" w:cs="Tahoma"/>
        </w:rPr>
        <w:t xml:space="preserve"> </w:t>
      </w:r>
      <w:r w:rsidR="007D1B29" w:rsidRPr="007D1B29">
        <w:rPr>
          <w:rFonts w:ascii="Tahoma" w:hAnsi="Tahoma" w:cs="Tahoma"/>
          <w:bCs/>
        </w:rPr>
        <w:t>57,706 тыс.</w:t>
      </w:r>
      <w:r w:rsidR="00484636" w:rsidRPr="007D1B29">
        <w:rPr>
          <w:rFonts w:ascii="Tahoma" w:hAnsi="Tahoma" w:cs="Tahoma"/>
          <w:bCs/>
        </w:rPr>
        <w:t xml:space="preserve"> руб./мес.</w:t>
      </w:r>
    </w:p>
    <w:p w14:paraId="07580752" w14:textId="0E114CC7" w:rsidR="004A58ED"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Горизонт планирования, лет:</w:t>
      </w:r>
      <w:r w:rsidRPr="007D1B29">
        <w:rPr>
          <w:rFonts w:ascii="Tahoma" w:hAnsi="Tahoma" w:cs="Tahoma"/>
        </w:rPr>
        <w:t xml:space="preserve"> 1</w:t>
      </w:r>
      <w:r w:rsidR="00484636" w:rsidRPr="007D1B29">
        <w:rPr>
          <w:rFonts w:ascii="Tahoma" w:hAnsi="Tahoma" w:cs="Tahoma"/>
        </w:rPr>
        <w:t>0</w:t>
      </w:r>
      <w:r w:rsidRPr="007D1B29">
        <w:rPr>
          <w:rFonts w:ascii="Tahoma" w:hAnsi="Tahoma" w:cs="Tahoma"/>
        </w:rPr>
        <w:t xml:space="preserve"> лет</w:t>
      </w:r>
    </w:p>
    <w:p w14:paraId="571D8438" w14:textId="51BF8BF5" w:rsidR="006C2B7E"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Срок инвестиционной стадии, лет:</w:t>
      </w:r>
      <w:r w:rsidR="006C2B7E" w:rsidRPr="007D1B29">
        <w:rPr>
          <w:rFonts w:ascii="Tahoma" w:hAnsi="Tahoma" w:cs="Tahoma"/>
        </w:rPr>
        <w:t xml:space="preserve"> </w:t>
      </w:r>
      <w:r w:rsidR="00ED7556" w:rsidRPr="007D1B29">
        <w:rPr>
          <w:rFonts w:ascii="Tahoma" w:hAnsi="Tahoma" w:cs="Tahoma"/>
        </w:rPr>
        <w:t>24</w:t>
      </w:r>
      <w:r w:rsidR="006C2B7E" w:rsidRPr="007D1B29">
        <w:rPr>
          <w:rFonts w:ascii="Tahoma" w:hAnsi="Tahoma" w:cs="Tahoma"/>
        </w:rPr>
        <w:t xml:space="preserve"> месяц</w:t>
      </w:r>
      <w:r w:rsidR="00244F7E" w:rsidRPr="007D1B29">
        <w:rPr>
          <w:rFonts w:ascii="Tahoma" w:hAnsi="Tahoma" w:cs="Tahoma"/>
        </w:rPr>
        <w:t>ев</w:t>
      </w:r>
      <w:r w:rsidR="006C2B7E" w:rsidRPr="007D1B29">
        <w:rPr>
          <w:rFonts w:ascii="Tahoma" w:hAnsi="Tahoma" w:cs="Tahoma"/>
        </w:rPr>
        <w:t xml:space="preserve"> (</w:t>
      </w:r>
      <w:r w:rsidR="00ED7556" w:rsidRPr="007D1B29">
        <w:rPr>
          <w:rFonts w:ascii="Tahoma" w:hAnsi="Tahoma" w:cs="Tahoma"/>
        </w:rPr>
        <w:t>2</w:t>
      </w:r>
      <w:r w:rsidR="006C2B7E" w:rsidRPr="007D1B29">
        <w:rPr>
          <w:rFonts w:ascii="Tahoma" w:hAnsi="Tahoma" w:cs="Tahoma"/>
        </w:rPr>
        <w:t xml:space="preserve"> года)</w:t>
      </w:r>
    </w:p>
    <w:p w14:paraId="2266315C" w14:textId="03C1A825" w:rsidR="00CA704A"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Срок операционной стадии, лет</w:t>
      </w:r>
      <w:r w:rsidR="006C2B7E" w:rsidRPr="007D1B29">
        <w:rPr>
          <w:rFonts w:ascii="Tahoma" w:hAnsi="Tahoma" w:cs="Tahoma"/>
          <w:b/>
          <w:bCs/>
        </w:rPr>
        <w:t xml:space="preserve"> (для расчета эффективности проекта)</w:t>
      </w:r>
      <w:r w:rsidRPr="007D1B29">
        <w:rPr>
          <w:rFonts w:ascii="Tahoma" w:hAnsi="Tahoma" w:cs="Tahoma"/>
          <w:b/>
          <w:bCs/>
        </w:rPr>
        <w:t>:</w:t>
      </w:r>
      <w:r w:rsidR="006C2B7E" w:rsidRPr="007D1B29">
        <w:rPr>
          <w:rFonts w:ascii="Tahoma" w:hAnsi="Tahoma" w:cs="Tahoma"/>
          <w:b/>
          <w:bCs/>
        </w:rPr>
        <w:t xml:space="preserve"> </w:t>
      </w:r>
      <w:r w:rsidR="00ED7556" w:rsidRPr="007D1B29">
        <w:rPr>
          <w:rFonts w:ascii="Tahoma" w:hAnsi="Tahoma" w:cs="Tahoma"/>
        </w:rPr>
        <w:t>96</w:t>
      </w:r>
      <w:r w:rsidR="00356827" w:rsidRPr="007D1B29">
        <w:rPr>
          <w:rFonts w:ascii="Tahoma" w:hAnsi="Tahoma" w:cs="Tahoma"/>
        </w:rPr>
        <w:t xml:space="preserve"> </w:t>
      </w:r>
      <w:r w:rsidR="006C2B7E" w:rsidRPr="007D1B29">
        <w:rPr>
          <w:rFonts w:ascii="Tahoma" w:hAnsi="Tahoma" w:cs="Tahoma"/>
        </w:rPr>
        <w:t>мес. (</w:t>
      </w:r>
      <w:r w:rsidR="00ED7556" w:rsidRPr="007D1B29">
        <w:rPr>
          <w:rFonts w:ascii="Tahoma" w:hAnsi="Tahoma" w:cs="Tahoma"/>
        </w:rPr>
        <w:t>8</w:t>
      </w:r>
      <w:r w:rsidR="006C2B7E" w:rsidRPr="007D1B29">
        <w:rPr>
          <w:rFonts w:ascii="Tahoma" w:hAnsi="Tahoma" w:cs="Tahoma"/>
        </w:rPr>
        <w:t xml:space="preserve"> лет).</w:t>
      </w:r>
    </w:p>
    <w:p w14:paraId="4580682B" w14:textId="37601C24" w:rsidR="00CA704A"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Выручка в год при выходе на проектную мощность</w:t>
      </w:r>
      <w:r w:rsidR="00CA704A" w:rsidRPr="007D1B29">
        <w:rPr>
          <w:rFonts w:ascii="Tahoma" w:hAnsi="Tahoma" w:cs="Tahoma"/>
          <w:b/>
          <w:bCs/>
        </w:rPr>
        <w:t>:</w:t>
      </w:r>
      <w:r w:rsidR="00CA704A" w:rsidRPr="007D1B29">
        <w:rPr>
          <w:rFonts w:ascii="Tahoma" w:hAnsi="Tahoma" w:cs="Tahoma"/>
        </w:rPr>
        <w:t xml:space="preserve"> </w:t>
      </w:r>
      <w:r w:rsidR="007D1B29" w:rsidRPr="007D1B29">
        <w:rPr>
          <w:rFonts w:ascii="Tahoma" w:eastAsia="Times New Roman" w:hAnsi="Tahoma" w:cs="Tahoma"/>
          <w:color w:val="000000"/>
          <w:lang w:eastAsia="ru-RU"/>
        </w:rPr>
        <w:t>729 182</w:t>
      </w:r>
      <w:r w:rsidR="00CA704A" w:rsidRPr="007D1B29">
        <w:rPr>
          <w:rFonts w:ascii="Tahoma" w:eastAsia="Times New Roman" w:hAnsi="Tahoma" w:cs="Tahoma"/>
          <w:color w:val="000000"/>
          <w:lang w:eastAsia="ru-RU"/>
        </w:rPr>
        <w:t xml:space="preserve"> тыс. руб.</w:t>
      </w:r>
    </w:p>
    <w:p w14:paraId="6A2919FA" w14:textId="6F18E634" w:rsidR="00CA704A"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Выручка по проекту (в течение операционной стадии)</w:t>
      </w:r>
      <w:r w:rsidR="00CA704A" w:rsidRPr="007D1B29">
        <w:rPr>
          <w:rFonts w:ascii="Tahoma" w:eastAsia="Times New Roman" w:hAnsi="Tahoma" w:cs="Tahoma"/>
          <w:lang w:eastAsia="ru-RU"/>
        </w:rPr>
        <w:t xml:space="preserve">: </w:t>
      </w:r>
      <w:r w:rsidR="007D1B29" w:rsidRPr="007D1B29">
        <w:rPr>
          <w:rFonts w:ascii="Tahoma" w:eastAsia="Times New Roman" w:hAnsi="Tahoma" w:cs="Tahoma"/>
          <w:lang w:eastAsia="ru-RU"/>
        </w:rPr>
        <w:t>6 591 492</w:t>
      </w:r>
      <w:r w:rsidR="00CA704A" w:rsidRPr="007D1B29">
        <w:rPr>
          <w:rFonts w:ascii="Tahoma" w:eastAsia="Times New Roman" w:hAnsi="Tahoma" w:cs="Tahoma"/>
          <w:lang w:eastAsia="ru-RU"/>
        </w:rPr>
        <w:t xml:space="preserve"> тыс. руб.</w:t>
      </w:r>
    </w:p>
    <w:p w14:paraId="45D67C4A" w14:textId="61DD11CC" w:rsidR="00CA704A" w:rsidRPr="007D1B29" w:rsidRDefault="004A58ED" w:rsidP="005143C0">
      <w:pPr>
        <w:keepLines/>
        <w:widowControl w:val="0"/>
        <w:spacing w:after="0" w:line="240" w:lineRule="auto"/>
        <w:ind w:firstLine="709"/>
        <w:jc w:val="both"/>
        <w:rPr>
          <w:rFonts w:ascii="Tahoma" w:hAnsi="Tahoma" w:cs="Tahoma"/>
        </w:rPr>
      </w:pPr>
      <w:r w:rsidRPr="007D1B29">
        <w:rPr>
          <w:rFonts w:ascii="Tahoma" w:hAnsi="Tahoma" w:cs="Tahoma"/>
          <w:b/>
          <w:bCs/>
          <w:lang w:val="en-US"/>
        </w:rPr>
        <w:t>EBITDA</w:t>
      </w:r>
      <w:r w:rsidRPr="007D1B29">
        <w:rPr>
          <w:rFonts w:ascii="Tahoma" w:hAnsi="Tahoma" w:cs="Tahoma"/>
          <w:b/>
          <w:bCs/>
        </w:rPr>
        <w:t xml:space="preserve"> в год при выходе на полную производственную мощность</w:t>
      </w:r>
      <w:r w:rsidR="00CA704A" w:rsidRPr="007D1B29">
        <w:rPr>
          <w:rFonts w:ascii="Tahoma" w:hAnsi="Tahoma" w:cs="Tahoma"/>
          <w:b/>
          <w:bCs/>
        </w:rPr>
        <w:t>:</w:t>
      </w:r>
      <w:r w:rsidR="00CA704A" w:rsidRPr="007D1B29">
        <w:rPr>
          <w:rFonts w:ascii="Tahoma" w:hAnsi="Tahoma" w:cs="Tahoma"/>
        </w:rPr>
        <w:t xml:space="preserve"> </w:t>
      </w:r>
      <w:r w:rsidR="007D1B29" w:rsidRPr="007D1B29">
        <w:rPr>
          <w:rFonts w:ascii="Tahoma" w:hAnsi="Tahoma" w:cs="Tahoma"/>
        </w:rPr>
        <w:t>321 916</w:t>
      </w:r>
      <w:r w:rsidR="00CA704A" w:rsidRPr="007D1B29">
        <w:rPr>
          <w:rFonts w:ascii="Tahoma" w:eastAsia="Times New Roman" w:hAnsi="Tahoma" w:cs="Tahoma"/>
          <w:color w:val="000000"/>
          <w:lang w:eastAsia="ru-RU"/>
        </w:rPr>
        <w:t xml:space="preserve"> тыс.</w:t>
      </w:r>
      <w:r w:rsidR="00A87A6A" w:rsidRPr="007D1B29">
        <w:rPr>
          <w:rFonts w:ascii="Tahoma" w:eastAsia="Times New Roman" w:hAnsi="Tahoma" w:cs="Tahoma"/>
          <w:color w:val="000000"/>
          <w:lang w:eastAsia="ru-RU"/>
        </w:rPr>
        <w:t xml:space="preserve"> </w:t>
      </w:r>
      <w:r w:rsidR="00CA704A" w:rsidRPr="007D1B29">
        <w:rPr>
          <w:rFonts w:ascii="Tahoma" w:eastAsia="Times New Roman" w:hAnsi="Tahoma" w:cs="Tahoma"/>
          <w:color w:val="000000"/>
          <w:lang w:eastAsia="ru-RU"/>
        </w:rPr>
        <w:t>руб.</w:t>
      </w:r>
      <w:r w:rsidRPr="007D1B29">
        <w:rPr>
          <w:rFonts w:ascii="Tahoma" w:hAnsi="Tahoma" w:cs="Tahoma"/>
        </w:rPr>
        <w:t xml:space="preserve"> </w:t>
      </w:r>
    </w:p>
    <w:p w14:paraId="506AEF02" w14:textId="480480F2" w:rsidR="00CA704A"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lang w:val="en-US"/>
        </w:rPr>
        <w:t>EBITDA</w:t>
      </w:r>
      <w:r w:rsidRPr="007D1B29">
        <w:rPr>
          <w:rFonts w:ascii="Tahoma" w:hAnsi="Tahoma" w:cs="Tahoma"/>
          <w:b/>
          <w:bCs/>
        </w:rPr>
        <w:t xml:space="preserve"> по проекту (в течение операционной стадии)</w:t>
      </w:r>
      <w:r w:rsidR="00CA704A" w:rsidRPr="007D1B29">
        <w:rPr>
          <w:rFonts w:ascii="Tahoma" w:hAnsi="Tahoma" w:cs="Tahoma"/>
          <w:b/>
          <w:bCs/>
        </w:rPr>
        <w:t>:</w:t>
      </w:r>
      <w:r w:rsidR="00CA704A" w:rsidRPr="007D1B29">
        <w:rPr>
          <w:rFonts w:ascii="Tahoma" w:hAnsi="Tahoma" w:cs="Tahoma"/>
        </w:rPr>
        <w:t xml:space="preserve"> </w:t>
      </w:r>
      <w:r w:rsidR="00BF372F" w:rsidRPr="007D1B29">
        <w:rPr>
          <w:rFonts w:ascii="Tahoma" w:eastAsia="Times New Roman" w:hAnsi="Tahoma" w:cs="Tahoma"/>
          <w:color w:val="000000"/>
          <w:lang w:eastAsia="ru-RU"/>
        </w:rPr>
        <w:t>2</w:t>
      </w:r>
      <w:r w:rsidR="007D1B29" w:rsidRPr="007D1B29">
        <w:rPr>
          <w:rFonts w:ascii="Tahoma" w:eastAsia="Times New Roman" w:hAnsi="Tahoma" w:cs="Tahoma"/>
          <w:color w:val="000000"/>
          <w:lang w:eastAsia="ru-RU"/>
        </w:rPr>
        <w:t> 887 195</w:t>
      </w:r>
      <w:r w:rsidR="00CA704A" w:rsidRPr="007D1B29">
        <w:rPr>
          <w:rFonts w:ascii="Tahoma" w:eastAsia="Times New Roman" w:hAnsi="Tahoma" w:cs="Tahoma"/>
          <w:color w:val="000000"/>
          <w:lang w:eastAsia="ru-RU"/>
        </w:rPr>
        <w:t xml:space="preserve"> тыс. руб.</w:t>
      </w:r>
    </w:p>
    <w:p w14:paraId="31600E8C" w14:textId="2BC390EE" w:rsidR="00CA704A"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Чистая прибыль в год при выходе на проектную мощность</w:t>
      </w:r>
      <w:r w:rsidR="00CA704A" w:rsidRPr="007D1B29">
        <w:rPr>
          <w:rFonts w:ascii="Tahoma" w:hAnsi="Tahoma" w:cs="Tahoma"/>
          <w:b/>
          <w:bCs/>
        </w:rPr>
        <w:t xml:space="preserve">: </w:t>
      </w:r>
      <w:r w:rsidR="007D1B29" w:rsidRPr="007D1B29">
        <w:rPr>
          <w:rFonts w:ascii="Tahoma" w:eastAsia="Times New Roman" w:hAnsi="Tahoma" w:cs="Tahoma"/>
          <w:color w:val="000000"/>
          <w:lang w:eastAsia="ru-RU"/>
        </w:rPr>
        <w:t>135 513</w:t>
      </w:r>
      <w:r w:rsidR="00CE667C" w:rsidRPr="007D1B29">
        <w:rPr>
          <w:rFonts w:ascii="Tahoma" w:eastAsia="Times New Roman" w:hAnsi="Tahoma" w:cs="Tahoma"/>
          <w:color w:val="000000"/>
          <w:lang w:eastAsia="ru-RU"/>
        </w:rPr>
        <w:t xml:space="preserve"> </w:t>
      </w:r>
      <w:r w:rsidR="00CA704A" w:rsidRPr="007D1B29">
        <w:rPr>
          <w:rFonts w:ascii="Tahoma" w:eastAsia="Times New Roman" w:hAnsi="Tahoma" w:cs="Tahoma"/>
          <w:color w:val="000000"/>
          <w:lang w:eastAsia="ru-RU"/>
        </w:rPr>
        <w:t>тыс. руб.</w:t>
      </w:r>
    </w:p>
    <w:p w14:paraId="4D1ADD23" w14:textId="1401825C" w:rsidR="004A58ED" w:rsidRPr="007D1B29" w:rsidRDefault="004A58ED" w:rsidP="005143C0">
      <w:pPr>
        <w:keepLines/>
        <w:widowControl w:val="0"/>
        <w:spacing w:after="0" w:line="240" w:lineRule="auto"/>
        <w:ind w:firstLine="709"/>
        <w:rPr>
          <w:rFonts w:ascii="Tahoma" w:hAnsi="Tahoma" w:cs="Tahoma"/>
        </w:rPr>
      </w:pPr>
      <w:r w:rsidRPr="007D1B29">
        <w:rPr>
          <w:rFonts w:ascii="Tahoma" w:hAnsi="Tahoma" w:cs="Tahoma"/>
          <w:b/>
          <w:bCs/>
        </w:rPr>
        <w:t>Чистая прибыль по проекту (в течение операционной стадии)</w:t>
      </w:r>
      <w:r w:rsidR="00CA704A" w:rsidRPr="007D1B29">
        <w:rPr>
          <w:rFonts w:ascii="Tahoma" w:hAnsi="Tahoma" w:cs="Tahoma"/>
          <w:b/>
          <w:bCs/>
        </w:rPr>
        <w:t>:</w:t>
      </w:r>
      <w:r w:rsidR="00CA704A" w:rsidRPr="007D1B29">
        <w:rPr>
          <w:rFonts w:ascii="Tahoma" w:hAnsi="Tahoma" w:cs="Tahoma"/>
        </w:rPr>
        <w:t xml:space="preserve"> </w:t>
      </w:r>
      <w:r w:rsidR="00BF372F" w:rsidRPr="007D1B29">
        <w:rPr>
          <w:rFonts w:ascii="Tahoma" w:eastAsia="Times New Roman" w:hAnsi="Tahoma" w:cs="Tahoma"/>
          <w:color w:val="000000"/>
          <w:lang w:eastAsia="ru-RU"/>
        </w:rPr>
        <w:t>1</w:t>
      </w:r>
      <w:r w:rsidR="007D1B29" w:rsidRPr="007D1B29">
        <w:rPr>
          <w:rFonts w:ascii="Tahoma" w:eastAsia="Times New Roman" w:hAnsi="Tahoma" w:cs="Tahoma"/>
          <w:color w:val="000000"/>
          <w:lang w:eastAsia="ru-RU"/>
        </w:rPr>
        <w:t> 437 491</w:t>
      </w:r>
      <w:r w:rsidR="00CA704A" w:rsidRPr="007D1B29">
        <w:rPr>
          <w:rFonts w:ascii="Tahoma" w:eastAsia="Times New Roman" w:hAnsi="Tahoma" w:cs="Tahoma"/>
          <w:color w:val="000000"/>
          <w:lang w:eastAsia="ru-RU"/>
        </w:rPr>
        <w:t xml:space="preserve"> тыс. руб.</w:t>
      </w:r>
    </w:p>
    <w:p w14:paraId="1AA25E1C" w14:textId="43ADB5CD" w:rsidR="004A58ED" w:rsidRPr="00A21EE4" w:rsidRDefault="004A58ED" w:rsidP="005143C0">
      <w:pPr>
        <w:keepLines/>
        <w:widowControl w:val="0"/>
        <w:spacing w:after="0" w:line="240" w:lineRule="auto"/>
        <w:ind w:firstLine="709"/>
        <w:rPr>
          <w:rFonts w:ascii="Tahoma" w:hAnsi="Tahoma" w:cs="Tahoma"/>
        </w:rPr>
      </w:pPr>
      <w:r w:rsidRPr="007D1B29">
        <w:rPr>
          <w:rFonts w:ascii="Tahoma" w:hAnsi="Tahoma" w:cs="Tahoma"/>
          <w:b/>
          <w:bCs/>
        </w:rPr>
        <w:t xml:space="preserve">Рентабельность </w:t>
      </w:r>
      <w:r w:rsidR="00123D8A" w:rsidRPr="007D1B29">
        <w:rPr>
          <w:rFonts w:ascii="Tahoma" w:hAnsi="Tahoma" w:cs="Tahoma"/>
          <w:b/>
          <w:bCs/>
        </w:rPr>
        <w:t>по чистой прибыли</w:t>
      </w:r>
      <w:r w:rsidR="00CA704A" w:rsidRPr="007D1B29">
        <w:rPr>
          <w:rFonts w:ascii="Tahoma" w:hAnsi="Tahoma" w:cs="Tahoma"/>
          <w:b/>
          <w:bCs/>
        </w:rPr>
        <w:t xml:space="preserve">: </w:t>
      </w:r>
      <w:r w:rsidR="007D1B29" w:rsidRPr="007D1B29">
        <w:rPr>
          <w:rFonts w:ascii="Tahoma" w:hAnsi="Tahoma" w:cs="Tahoma"/>
        </w:rPr>
        <w:t>21,8</w:t>
      </w:r>
      <w:r w:rsidR="00CA704A" w:rsidRPr="007D1B29">
        <w:rPr>
          <w:rFonts w:ascii="Tahoma" w:hAnsi="Tahoma" w:cs="Tahoma"/>
        </w:rPr>
        <w:t>%</w:t>
      </w:r>
    </w:p>
    <w:p w14:paraId="62011C34" w14:textId="7DE76362" w:rsidR="004A58ED" w:rsidRPr="00A21EE4" w:rsidRDefault="004A58ED" w:rsidP="005143C0">
      <w:pPr>
        <w:keepLines/>
        <w:widowControl w:val="0"/>
        <w:spacing w:after="0" w:line="240" w:lineRule="auto"/>
        <w:ind w:firstLine="709"/>
        <w:rPr>
          <w:rFonts w:ascii="Tahoma" w:hAnsi="Tahoma" w:cs="Tahoma"/>
          <w:b/>
          <w:bCs/>
        </w:rPr>
      </w:pPr>
      <w:r w:rsidRPr="00A21EE4">
        <w:rPr>
          <w:rFonts w:ascii="Tahoma" w:hAnsi="Tahoma" w:cs="Tahoma"/>
          <w:b/>
          <w:bCs/>
        </w:rPr>
        <w:t>Показатели эффективности инвестиционного проекта</w:t>
      </w:r>
    </w:p>
    <w:p w14:paraId="5FA3F465" w14:textId="77777777" w:rsidR="00CA704A" w:rsidRPr="00A21EE4" w:rsidRDefault="00CA704A" w:rsidP="005143C0">
      <w:pPr>
        <w:keepLines/>
        <w:widowControl w:val="0"/>
        <w:spacing w:after="0" w:line="240" w:lineRule="auto"/>
        <w:ind w:firstLine="709"/>
        <w:rPr>
          <w:rFonts w:ascii="Tahoma" w:hAnsi="Tahoma" w:cs="Tahoma"/>
          <w:b/>
          <w:bCs/>
        </w:rPr>
      </w:pPr>
    </w:p>
    <w:tbl>
      <w:tblPr>
        <w:tblW w:w="7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609"/>
      </w:tblGrid>
      <w:tr w:rsidR="00CA704A" w:rsidRPr="007D1B29" w14:paraId="1F7887C6" w14:textId="77777777" w:rsidTr="007629FE">
        <w:trPr>
          <w:trHeight w:val="50"/>
        </w:trPr>
        <w:tc>
          <w:tcPr>
            <w:tcW w:w="6390" w:type="dxa"/>
            <w:shd w:val="clear" w:color="auto" w:fill="auto"/>
            <w:noWrap/>
            <w:vAlign w:val="center"/>
            <w:hideMark/>
          </w:tcPr>
          <w:p w14:paraId="2FE3AA0C" w14:textId="77777777" w:rsidR="00CA704A" w:rsidRPr="007D1B29" w:rsidRDefault="00CA704A" w:rsidP="005143C0">
            <w:pPr>
              <w:keepLines/>
              <w:widowControl w:val="0"/>
              <w:spacing w:after="0" w:line="240" w:lineRule="auto"/>
              <w:rPr>
                <w:rFonts w:ascii="Tahoma" w:eastAsia="Times New Roman" w:hAnsi="Tahoma" w:cs="Tahoma"/>
                <w:color w:val="000000"/>
                <w:sz w:val="18"/>
                <w:szCs w:val="18"/>
                <w:lang w:eastAsia="ru-RU"/>
              </w:rPr>
            </w:pPr>
            <w:r w:rsidRPr="007D1B29">
              <w:rPr>
                <w:rFonts w:ascii="Tahoma" w:eastAsia="Times New Roman" w:hAnsi="Tahoma" w:cs="Tahoma"/>
                <w:color w:val="000000"/>
                <w:sz w:val="18"/>
                <w:szCs w:val="18"/>
                <w:lang w:eastAsia="ru-RU"/>
              </w:rPr>
              <w:t>ЭФФЕКТИВНОСТЬ ДЛЯ ПРОЕКТА (FCFF)</w:t>
            </w:r>
          </w:p>
        </w:tc>
        <w:tc>
          <w:tcPr>
            <w:tcW w:w="1609" w:type="dxa"/>
            <w:shd w:val="clear" w:color="auto" w:fill="auto"/>
            <w:noWrap/>
            <w:vAlign w:val="center"/>
            <w:hideMark/>
          </w:tcPr>
          <w:p w14:paraId="4BFF62A7" w14:textId="77777777" w:rsidR="00CA704A" w:rsidRPr="007D1B29" w:rsidRDefault="00CA704A" w:rsidP="005143C0">
            <w:pPr>
              <w:keepLines/>
              <w:widowControl w:val="0"/>
              <w:spacing w:after="0" w:line="240" w:lineRule="auto"/>
              <w:jc w:val="center"/>
              <w:rPr>
                <w:rFonts w:ascii="Tahoma" w:eastAsia="Times New Roman" w:hAnsi="Tahoma" w:cs="Tahoma"/>
                <w:color w:val="000000"/>
                <w:sz w:val="18"/>
                <w:szCs w:val="18"/>
                <w:lang w:eastAsia="ru-RU"/>
              </w:rPr>
            </w:pPr>
            <w:r w:rsidRPr="007D1B29">
              <w:rPr>
                <w:rFonts w:ascii="Tahoma" w:eastAsia="Times New Roman" w:hAnsi="Tahoma" w:cs="Tahoma"/>
                <w:color w:val="000000"/>
                <w:sz w:val="18"/>
                <w:szCs w:val="18"/>
                <w:lang w:eastAsia="ru-RU"/>
              </w:rPr>
              <w:t> </w:t>
            </w:r>
          </w:p>
        </w:tc>
      </w:tr>
      <w:tr w:rsidR="00CA704A" w:rsidRPr="007D1B29" w14:paraId="6C26A42D" w14:textId="77777777" w:rsidTr="007629FE">
        <w:trPr>
          <w:trHeight w:val="50"/>
        </w:trPr>
        <w:tc>
          <w:tcPr>
            <w:tcW w:w="6390" w:type="dxa"/>
            <w:shd w:val="clear" w:color="auto" w:fill="auto"/>
            <w:noWrap/>
            <w:vAlign w:val="bottom"/>
            <w:hideMark/>
          </w:tcPr>
          <w:p w14:paraId="6DFD6801" w14:textId="77777777" w:rsidR="00CA704A" w:rsidRPr="007D1B29" w:rsidRDefault="00CA704A" w:rsidP="005143C0">
            <w:pPr>
              <w:keepLines/>
              <w:widowControl w:val="0"/>
              <w:spacing w:after="0" w:line="240" w:lineRule="auto"/>
              <w:rPr>
                <w:rFonts w:ascii="Tahoma" w:eastAsia="Times New Roman" w:hAnsi="Tahoma" w:cs="Tahoma"/>
                <w:color w:val="000000"/>
                <w:sz w:val="18"/>
                <w:szCs w:val="18"/>
                <w:lang w:eastAsia="ru-RU"/>
              </w:rPr>
            </w:pPr>
            <w:r w:rsidRPr="007D1B29">
              <w:rPr>
                <w:rFonts w:ascii="Tahoma" w:eastAsia="Times New Roman" w:hAnsi="Tahoma" w:cs="Tahoma"/>
                <w:color w:val="000000"/>
                <w:sz w:val="18"/>
                <w:szCs w:val="18"/>
                <w:lang w:eastAsia="ru-RU"/>
              </w:rPr>
              <w:t xml:space="preserve">Долгосрочные темпы роста в </w:t>
            </w:r>
            <w:proofErr w:type="spellStart"/>
            <w:r w:rsidRPr="007D1B29">
              <w:rPr>
                <w:rFonts w:ascii="Tahoma" w:eastAsia="Times New Roman" w:hAnsi="Tahoma" w:cs="Tahoma"/>
                <w:color w:val="000000"/>
                <w:sz w:val="18"/>
                <w:szCs w:val="18"/>
                <w:lang w:eastAsia="ru-RU"/>
              </w:rPr>
              <w:t>постпрогнозный</w:t>
            </w:r>
            <w:proofErr w:type="spellEnd"/>
            <w:r w:rsidRPr="007D1B29">
              <w:rPr>
                <w:rFonts w:ascii="Tahoma" w:eastAsia="Times New Roman" w:hAnsi="Tahoma" w:cs="Tahoma"/>
                <w:color w:val="000000"/>
                <w:sz w:val="18"/>
                <w:szCs w:val="18"/>
                <w:lang w:eastAsia="ru-RU"/>
              </w:rPr>
              <w:t xml:space="preserve"> период</w:t>
            </w:r>
          </w:p>
        </w:tc>
        <w:tc>
          <w:tcPr>
            <w:tcW w:w="1609" w:type="dxa"/>
            <w:shd w:val="clear" w:color="auto" w:fill="auto"/>
            <w:noWrap/>
            <w:vAlign w:val="bottom"/>
            <w:hideMark/>
          </w:tcPr>
          <w:p w14:paraId="2D8BED98" w14:textId="6672C63E" w:rsidR="00CA704A" w:rsidRPr="007D1B29" w:rsidRDefault="00BF372F" w:rsidP="005143C0">
            <w:pPr>
              <w:keepLines/>
              <w:widowControl w:val="0"/>
              <w:spacing w:after="0" w:line="240" w:lineRule="auto"/>
              <w:jc w:val="center"/>
              <w:rPr>
                <w:rFonts w:ascii="Tahoma" w:eastAsia="Times New Roman" w:hAnsi="Tahoma" w:cs="Tahoma"/>
                <w:color w:val="000000"/>
                <w:sz w:val="18"/>
                <w:szCs w:val="18"/>
                <w:lang w:eastAsia="ru-RU"/>
              </w:rPr>
            </w:pPr>
            <w:r w:rsidRPr="007D1B29">
              <w:rPr>
                <w:rFonts w:ascii="Tahoma" w:eastAsia="Times New Roman" w:hAnsi="Tahoma" w:cs="Tahoma"/>
                <w:color w:val="000000"/>
                <w:sz w:val="18"/>
                <w:szCs w:val="18"/>
                <w:lang w:eastAsia="ru-RU"/>
              </w:rPr>
              <w:t>6,0</w:t>
            </w:r>
            <w:r w:rsidR="00CA704A" w:rsidRPr="007D1B29">
              <w:rPr>
                <w:rFonts w:ascii="Tahoma" w:eastAsia="Times New Roman" w:hAnsi="Tahoma" w:cs="Tahoma"/>
                <w:color w:val="000000"/>
                <w:sz w:val="18"/>
                <w:szCs w:val="18"/>
                <w:lang w:eastAsia="ru-RU"/>
              </w:rPr>
              <w:t>%</w:t>
            </w:r>
          </w:p>
        </w:tc>
      </w:tr>
      <w:tr w:rsidR="00CA704A" w:rsidRPr="007D1B29" w14:paraId="7FA1DA6C" w14:textId="77777777" w:rsidTr="007629FE">
        <w:trPr>
          <w:trHeight w:val="50"/>
        </w:trPr>
        <w:tc>
          <w:tcPr>
            <w:tcW w:w="6390" w:type="dxa"/>
            <w:shd w:val="clear" w:color="auto" w:fill="auto"/>
            <w:noWrap/>
            <w:vAlign w:val="bottom"/>
            <w:hideMark/>
          </w:tcPr>
          <w:p w14:paraId="217548E3" w14:textId="77777777" w:rsidR="00CA704A" w:rsidRPr="007D1B29" w:rsidRDefault="00CA704A" w:rsidP="005143C0">
            <w:pPr>
              <w:keepLines/>
              <w:widowControl w:val="0"/>
              <w:spacing w:after="0" w:line="240" w:lineRule="auto"/>
              <w:rPr>
                <w:rFonts w:ascii="Tahoma" w:eastAsia="Times New Roman" w:hAnsi="Tahoma" w:cs="Tahoma"/>
                <w:color w:val="000000"/>
                <w:sz w:val="18"/>
                <w:szCs w:val="18"/>
                <w:lang w:eastAsia="ru-RU"/>
              </w:rPr>
            </w:pPr>
            <w:r w:rsidRPr="007D1B29">
              <w:rPr>
                <w:rFonts w:ascii="Tahoma" w:eastAsia="Times New Roman" w:hAnsi="Tahoma" w:cs="Tahoma"/>
                <w:color w:val="000000"/>
                <w:sz w:val="18"/>
                <w:szCs w:val="18"/>
                <w:lang w:eastAsia="ru-RU"/>
              </w:rPr>
              <w:t>Ставка дисконтирования</w:t>
            </w:r>
          </w:p>
        </w:tc>
        <w:tc>
          <w:tcPr>
            <w:tcW w:w="1609" w:type="dxa"/>
            <w:shd w:val="clear" w:color="auto" w:fill="auto"/>
            <w:noWrap/>
            <w:vAlign w:val="bottom"/>
            <w:hideMark/>
          </w:tcPr>
          <w:p w14:paraId="2B79EDBB" w14:textId="7356E95A" w:rsidR="00CA704A" w:rsidRPr="007D1B29" w:rsidRDefault="00BF372F" w:rsidP="005143C0">
            <w:pPr>
              <w:keepLines/>
              <w:widowControl w:val="0"/>
              <w:spacing w:after="0" w:line="240" w:lineRule="auto"/>
              <w:jc w:val="center"/>
              <w:rPr>
                <w:rFonts w:ascii="Tahoma" w:eastAsia="Times New Roman" w:hAnsi="Tahoma" w:cs="Tahoma"/>
                <w:b/>
                <w:bCs/>
                <w:sz w:val="18"/>
                <w:szCs w:val="18"/>
                <w:lang w:eastAsia="ru-RU"/>
              </w:rPr>
            </w:pPr>
            <w:r w:rsidRPr="007D1B29">
              <w:rPr>
                <w:rFonts w:ascii="Tahoma" w:eastAsia="Times New Roman" w:hAnsi="Tahoma" w:cs="Tahoma"/>
                <w:b/>
                <w:bCs/>
                <w:sz w:val="18"/>
                <w:szCs w:val="18"/>
                <w:lang w:eastAsia="ru-RU"/>
              </w:rPr>
              <w:t>7,5</w:t>
            </w:r>
            <w:r w:rsidR="00CA704A" w:rsidRPr="007D1B29">
              <w:rPr>
                <w:rFonts w:ascii="Tahoma" w:eastAsia="Times New Roman" w:hAnsi="Tahoma" w:cs="Tahoma"/>
                <w:b/>
                <w:bCs/>
                <w:sz w:val="18"/>
                <w:szCs w:val="18"/>
                <w:lang w:eastAsia="ru-RU"/>
              </w:rPr>
              <w:t>%</w:t>
            </w:r>
          </w:p>
        </w:tc>
      </w:tr>
      <w:tr w:rsidR="007D1B29" w:rsidRPr="007D1B29" w14:paraId="7A2BC54A" w14:textId="77777777" w:rsidTr="007629FE">
        <w:trPr>
          <w:trHeight w:val="50"/>
        </w:trPr>
        <w:tc>
          <w:tcPr>
            <w:tcW w:w="6390" w:type="dxa"/>
            <w:shd w:val="clear" w:color="auto" w:fill="auto"/>
            <w:noWrap/>
            <w:vAlign w:val="bottom"/>
            <w:hideMark/>
          </w:tcPr>
          <w:p w14:paraId="7F4569FA" w14:textId="5E44FCD1" w:rsidR="007D1B29" w:rsidRPr="007D1B29" w:rsidRDefault="007D1B29" w:rsidP="007D1B29">
            <w:pPr>
              <w:keepLines/>
              <w:widowControl w:val="0"/>
              <w:spacing w:after="0" w:line="240" w:lineRule="auto"/>
              <w:rPr>
                <w:rFonts w:ascii="Tahoma" w:eastAsia="Times New Roman" w:hAnsi="Tahoma" w:cs="Tahoma"/>
                <w:b/>
                <w:bCs/>
                <w:color w:val="000000"/>
                <w:sz w:val="18"/>
                <w:szCs w:val="18"/>
                <w:lang w:eastAsia="ru-RU"/>
              </w:rPr>
            </w:pPr>
            <w:r w:rsidRPr="007D1B29">
              <w:rPr>
                <w:rFonts w:ascii="Tahoma" w:hAnsi="Tahoma" w:cs="Tahoma"/>
                <w:b/>
                <w:bCs/>
                <w:color w:val="000000"/>
                <w:sz w:val="18"/>
                <w:szCs w:val="18"/>
              </w:rPr>
              <w:t>Чистая приведенная стоимость, NPV</w:t>
            </w:r>
          </w:p>
        </w:tc>
        <w:tc>
          <w:tcPr>
            <w:tcW w:w="1609" w:type="dxa"/>
            <w:shd w:val="clear" w:color="auto" w:fill="auto"/>
            <w:noWrap/>
            <w:vAlign w:val="bottom"/>
            <w:hideMark/>
          </w:tcPr>
          <w:p w14:paraId="24FF88B1" w14:textId="7F186882" w:rsidR="007D1B29" w:rsidRPr="007D1B29" w:rsidRDefault="007D1B29" w:rsidP="007D1B29">
            <w:pPr>
              <w:keepLines/>
              <w:widowControl w:val="0"/>
              <w:spacing w:after="0" w:line="240" w:lineRule="auto"/>
              <w:jc w:val="center"/>
              <w:rPr>
                <w:rFonts w:ascii="Tahoma" w:eastAsia="Times New Roman" w:hAnsi="Tahoma" w:cs="Tahoma"/>
                <w:b/>
                <w:bCs/>
                <w:sz w:val="18"/>
                <w:szCs w:val="18"/>
                <w:lang w:eastAsia="ru-RU"/>
              </w:rPr>
            </w:pPr>
            <w:r w:rsidRPr="007D1B29">
              <w:rPr>
                <w:rFonts w:ascii="Tahoma" w:hAnsi="Tahoma" w:cs="Tahoma"/>
                <w:b/>
                <w:bCs/>
                <w:sz w:val="18"/>
                <w:szCs w:val="18"/>
              </w:rPr>
              <w:t>657 765 848</w:t>
            </w:r>
          </w:p>
        </w:tc>
      </w:tr>
      <w:tr w:rsidR="007D1B29" w:rsidRPr="007D1B29" w14:paraId="15BC5CAD" w14:textId="77777777" w:rsidTr="007629FE">
        <w:trPr>
          <w:trHeight w:val="50"/>
        </w:trPr>
        <w:tc>
          <w:tcPr>
            <w:tcW w:w="6390" w:type="dxa"/>
            <w:shd w:val="clear" w:color="auto" w:fill="auto"/>
            <w:noWrap/>
            <w:vAlign w:val="bottom"/>
            <w:hideMark/>
          </w:tcPr>
          <w:p w14:paraId="7C3CA3A9" w14:textId="303D17C7" w:rsidR="007D1B29" w:rsidRPr="007D1B29" w:rsidRDefault="007D1B29" w:rsidP="007D1B29">
            <w:pPr>
              <w:keepLines/>
              <w:widowControl w:val="0"/>
              <w:spacing w:after="0" w:line="240" w:lineRule="auto"/>
              <w:rPr>
                <w:rFonts w:ascii="Tahoma" w:eastAsia="Times New Roman" w:hAnsi="Tahoma" w:cs="Tahoma"/>
                <w:b/>
                <w:bCs/>
                <w:color w:val="000000"/>
                <w:sz w:val="18"/>
                <w:szCs w:val="18"/>
                <w:highlight w:val="yellow"/>
                <w:lang w:eastAsia="ru-RU"/>
              </w:rPr>
            </w:pPr>
            <w:r w:rsidRPr="007D1B29">
              <w:rPr>
                <w:rFonts w:ascii="Tahoma" w:hAnsi="Tahoma" w:cs="Tahoma"/>
                <w:b/>
                <w:bCs/>
                <w:color w:val="000000"/>
                <w:sz w:val="18"/>
                <w:szCs w:val="18"/>
              </w:rPr>
              <w:t>Внутренняя норма рентабельности, IRR</w:t>
            </w:r>
          </w:p>
        </w:tc>
        <w:tc>
          <w:tcPr>
            <w:tcW w:w="1609" w:type="dxa"/>
            <w:shd w:val="clear" w:color="auto" w:fill="auto"/>
            <w:noWrap/>
            <w:vAlign w:val="bottom"/>
            <w:hideMark/>
          </w:tcPr>
          <w:p w14:paraId="3D5F8D4B" w14:textId="6EC23AEA" w:rsidR="007D1B29" w:rsidRPr="007D1B29" w:rsidRDefault="007D1B29" w:rsidP="007D1B29">
            <w:pPr>
              <w:keepLines/>
              <w:widowControl w:val="0"/>
              <w:spacing w:after="0" w:line="240" w:lineRule="auto"/>
              <w:jc w:val="center"/>
              <w:rPr>
                <w:rFonts w:ascii="Tahoma" w:eastAsia="Times New Roman" w:hAnsi="Tahoma" w:cs="Tahoma"/>
                <w:b/>
                <w:bCs/>
                <w:sz w:val="18"/>
                <w:szCs w:val="18"/>
                <w:highlight w:val="yellow"/>
                <w:lang w:eastAsia="ru-RU"/>
              </w:rPr>
            </w:pPr>
            <w:r w:rsidRPr="007D1B29">
              <w:rPr>
                <w:rFonts w:ascii="Tahoma" w:hAnsi="Tahoma" w:cs="Tahoma"/>
                <w:b/>
                <w:bCs/>
                <w:sz w:val="18"/>
                <w:szCs w:val="18"/>
              </w:rPr>
              <w:t>22,2%</w:t>
            </w:r>
          </w:p>
        </w:tc>
      </w:tr>
      <w:tr w:rsidR="007D1B29" w:rsidRPr="007D1B29" w14:paraId="15A29E2C" w14:textId="77777777" w:rsidTr="007629FE">
        <w:trPr>
          <w:trHeight w:val="50"/>
        </w:trPr>
        <w:tc>
          <w:tcPr>
            <w:tcW w:w="6390" w:type="dxa"/>
            <w:shd w:val="clear" w:color="auto" w:fill="auto"/>
            <w:noWrap/>
            <w:vAlign w:val="bottom"/>
            <w:hideMark/>
          </w:tcPr>
          <w:p w14:paraId="763C17EF" w14:textId="3C4C23DB" w:rsidR="007D1B29" w:rsidRPr="007D1B29" w:rsidRDefault="007D1B29" w:rsidP="007D1B29">
            <w:pPr>
              <w:keepLines/>
              <w:widowControl w:val="0"/>
              <w:spacing w:after="0" w:line="240" w:lineRule="auto"/>
              <w:rPr>
                <w:rFonts w:ascii="Tahoma" w:eastAsia="Times New Roman" w:hAnsi="Tahoma" w:cs="Tahoma"/>
                <w:b/>
                <w:bCs/>
                <w:color w:val="000000"/>
                <w:sz w:val="18"/>
                <w:szCs w:val="18"/>
                <w:highlight w:val="yellow"/>
                <w:lang w:eastAsia="ru-RU"/>
              </w:rPr>
            </w:pPr>
            <w:r w:rsidRPr="007D1B29">
              <w:rPr>
                <w:rFonts w:ascii="Tahoma" w:hAnsi="Tahoma" w:cs="Tahoma"/>
                <w:b/>
                <w:bCs/>
                <w:color w:val="000000"/>
                <w:sz w:val="18"/>
                <w:szCs w:val="18"/>
              </w:rPr>
              <w:t>Дисконтированный срок окупаемости, PBP</w:t>
            </w:r>
          </w:p>
        </w:tc>
        <w:tc>
          <w:tcPr>
            <w:tcW w:w="1609" w:type="dxa"/>
            <w:shd w:val="clear" w:color="auto" w:fill="auto"/>
            <w:noWrap/>
            <w:vAlign w:val="bottom"/>
            <w:hideMark/>
          </w:tcPr>
          <w:p w14:paraId="7A6F29C7" w14:textId="69FEF3E4" w:rsidR="007D1B29" w:rsidRPr="007D1B29" w:rsidRDefault="007D1B29" w:rsidP="007D1B29">
            <w:pPr>
              <w:keepLines/>
              <w:widowControl w:val="0"/>
              <w:spacing w:after="0" w:line="240" w:lineRule="auto"/>
              <w:jc w:val="center"/>
              <w:rPr>
                <w:rFonts w:ascii="Tahoma" w:eastAsia="Times New Roman" w:hAnsi="Tahoma" w:cs="Tahoma"/>
                <w:b/>
                <w:bCs/>
                <w:sz w:val="18"/>
                <w:szCs w:val="18"/>
                <w:highlight w:val="yellow"/>
                <w:lang w:eastAsia="ru-RU"/>
              </w:rPr>
            </w:pPr>
            <w:r w:rsidRPr="007D1B29">
              <w:rPr>
                <w:rFonts w:ascii="Tahoma" w:hAnsi="Tahoma" w:cs="Tahoma"/>
                <w:b/>
                <w:bCs/>
                <w:sz w:val="18"/>
                <w:szCs w:val="18"/>
              </w:rPr>
              <w:t>6,6</w:t>
            </w:r>
          </w:p>
        </w:tc>
      </w:tr>
      <w:tr w:rsidR="007D1B29" w:rsidRPr="007D1B29" w14:paraId="26E78E70" w14:textId="77777777" w:rsidTr="007629FE">
        <w:trPr>
          <w:trHeight w:val="50"/>
        </w:trPr>
        <w:tc>
          <w:tcPr>
            <w:tcW w:w="6390" w:type="dxa"/>
            <w:shd w:val="clear" w:color="auto" w:fill="auto"/>
            <w:noWrap/>
            <w:vAlign w:val="bottom"/>
            <w:hideMark/>
          </w:tcPr>
          <w:p w14:paraId="1A9AC099" w14:textId="3A7156BA" w:rsidR="007D1B29" w:rsidRPr="007D1B29" w:rsidRDefault="007D1B29" w:rsidP="007D1B29">
            <w:pPr>
              <w:keepLines/>
              <w:widowControl w:val="0"/>
              <w:spacing w:after="0" w:line="240" w:lineRule="auto"/>
              <w:rPr>
                <w:rFonts w:ascii="Tahoma" w:eastAsia="Times New Roman" w:hAnsi="Tahoma" w:cs="Tahoma"/>
                <w:color w:val="000000"/>
                <w:sz w:val="18"/>
                <w:szCs w:val="18"/>
                <w:highlight w:val="yellow"/>
                <w:lang w:eastAsia="ru-RU"/>
              </w:rPr>
            </w:pPr>
            <w:r w:rsidRPr="007D1B29">
              <w:rPr>
                <w:rFonts w:ascii="Tahoma" w:hAnsi="Tahoma" w:cs="Tahoma"/>
                <w:color w:val="000000"/>
                <w:sz w:val="18"/>
                <w:szCs w:val="18"/>
              </w:rPr>
              <w:t>Простой срок окупаемости</w:t>
            </w:r>
          </w:p>
        </w:tc>
        <w:tc>
          <w:tcPr>
            <w:tcW w:w="1609" w:type="dxa"/>
            <w:shd w:val="clear" w:color="auto" w:fill="auto"/>
            <w:noWrap/>
            <w:vAlign w:val="bottom"/>
            <w:hideMark/>
          </w:tcPr>
          <w:p w14:paraId="3DDB736A" w14:textId="3C73D8DA" w:rsidR="007D1B29" w:rsidRPr="007D1B29" w:rsidRDefault="007D1B29" w:rsidP="007D1B29">
            <w:pPr>
              <w:keepLines/>
              <w:widowControl w:val="0"/>
              <w:spacing w:after="0" w:line="240" w:lineRule="auto"/>
              <w:jc w:val="center"/>
              <w:rPr>
                <w:rFonts w:ascii="Tahoma" w:eastAsia="Times New Roman" w:hAnsi="Tahoma" w:cs="Tahoma"/>
                <w:sz w:val="18"/>
                <w:szCs w:val="18"/>
                <w:highlight w:val="yellow"/>
                <w:lang w:eastAsia="ru-RU"/>
              </w:rPr>
            </w:pPr>
            <w:r w:rsidRPr="007D1B29">
              <w:rPr>
                <w:rFonts w:ascii="Tahoma" w:hAnsi="Tahoma" w:cs="Tahoma"/>
                <w:sz w:val="18"/>
                <w:szCs w:val="18"/>
              </w:rPr>
              <w:t>5,8</w:t>
            </w:r>
          </w:p>
        </w:tc>
      </w:tr>
      <w:tr w:rsidR="007D1B29" w:rsidRPr="007D1B29" w14:paraId="4DC9B259" w14:textId="77777777" w:rsidTr="007629FE">
        <w:trPr>
          <w:trHeight w:val="50"/>
        </w:trPr>
        <w:tc>
          <w:tcPr>
            <w:tcW w:w="6390" w:type="dxa"/>
            <w:shd w:val="clear" w:color="auto" w:fill="auto"/>
            <w:noWrap/>
            <w:vAlign w:val="bottom"/>
            <w:hideMark/>
          </w:tcPr>
          <w:p w14:paraId="1C502BDE" w14:textId="63883F82" w:rsidR="007D1B29" w:rsidRPr="007D1B29" w:rsidRDefault="007D1B29" w:rsidP="007D1B29">
            <w:pPr>
              <w:keepLines/>
              <w:widowControl w:val="0"/>
              <w:spacing w:after="0" w:line="240" w:lineRule="auto"/>
              <w:rPr>
                <w:rFonts w:ascii="Tahoma" w:eastAsia="Times New Roman" w:hAnsi="Tahoma" w:cs="Tahoma"/>
                <w:color w:val="000000"/>
                <w:sz w:val="18"/>
                <w:szCs w:val="18"/>
                <w:highlight w:val="yellow"/>
                <w:lang w:eastAsia="ru-RU"/>
              </w:rPr>
            </w:pPr>
            <w:r w:rsidRPr="007D1B29">
              <w:rPr>
                <w:rFonts w:ascii="Tahoma" w:hAnsi="Tahoma" w:cs="Tahoma"/>
                <w:color w:val="000000"/>
                <w:sz w:val="18"/>
                <w:szCs w:val="18"/>
              </w:rPr>
              <w:t>Модифицированная IRR, MIRR</w:t>
            </w:r>
          </w:p>
        </w:tc>
        <w:tc>
          <w:tcPr>
            <w:tcW w:w="1609" w:type="dxa"/>
            <w:shd w:val="clear" w:color="auto" w:fill="auto"/>
            <w:noWrap/>
            <w:vAlign w:val="bottom"/>
            <w:hideMark/>
          </w:tcPr>
          <w:p w14:paraId="4AAF9A92" w14:textId="7FFFB4CF" w:rsidR="007D1B29" w:rsidRPr="007D1B29" w:rsidRDefault="007D1B29" w:rsidP="007D1B29">
            <w:pPr>
              <w:keepLines/>
              <w:widowControl w:val="0"/>
              <w:spacing w:after="0" w:line="240" w:lineRule="auto"/>
              <w:jc w:val="center"/>
              <w:rPr>
                <w:rFonts w:ascii="Tahoma" w:eastAsia="Times New Roman" w:hAnsi="Tahoma" w:cs="Tahoma"/>
                <w:sz w:val="18"/>
                <w:szCs w:val="18"/>
                <w:highlight w:val="yellow"/>
                <w:lang w:eastAsia="ru-RU"/>
              </w:rPr>
            </w:pPr>
            <w:r w:rsidRPr="007D1B29">
              <w:rPr>
                <w:rFonts w:ascii="Tahoma" w:hAnsi="Tahoma" w:cs="Tahoma"/>
                <w:sz w:val="18"/>
                <w:szCs w:val="18"/>
              </w:rPr>
              <w:t>16,4%</w:t>
            </w:r>
          </w:p>
        </w:tc>
      </w:tr>
      <w:tr w:rsidR="007D1B29" w:rsidRPr="007D1B29" w14:paraId="646342CB" w14:textId="77777777" w:rsidTr="007629FE">
        <w:trPr>
          <w:trHeight w:val="50"/>
        </w:trPr>
        <w:tc>
          <w:tcPr>
            <w:tcW w:w="6390" w:type="dxa"/>
            <w:shd w:val="clear" w:color="auto" w:fill="auto"/>
            <w:noWrap/>
            <w:vAlign w:val="bottom"/>
            <w:hideMark/>
          </w:tcPr>
          <w:p w14:paraId="4DCBDBF8" w14:textId="1743DD60" w:rsidR="007D1B29" w:rsidRPr="007D1B29" w:rsidRDefault="007D1B29" w:rsidP="007D1B29">
            <w:pPr>
              <w:keepLines/>
              <w:widowControl w:val="0"/>
              <w:spacing w:after="0" w:line="240" w:lineRule="auto"/>
              <w:rPr>
                <w:rFonts w:ascii="Tahoma" w:eastAsia="Times New Roman" w:hAnsi="Tahoma" w:cs="Tahoma"/>
                <w:color w:val="000000"/>
                <w:sz w:val="18"/>
                <w:szCs w:val="18"/>
                <w:highlight w:val="yellow"/>
                <w:lang w:eastAsia="ru-RU"/>
              </w:rPr>
            </w:pPr>
            <w:r w:rsidRPr="007D1B29">
              <w:rPr>
                <w:rFonts w:ascii="Tahoma" w:hAnsi="Tahoma" w:cs="Tahoma"/>
                <w:color w:val="000000"/>
                <w:sz w:val="18"/>
                <w:szCs w:val="18"/>
              </w:rPr>
              <w:t>Норма доходности дисконтированных затрат (PI)</w:t>
            </w:r>
          </w:p>
        </w:tc>
        <w:tc>
          <w:tcPr>
            <w:tcW w:w="1609" w:type="dxa"/>
            <w:shd w:val="clear" w:color="auto" w:fill="auto"/>
            <w:noWrap/>
            <w:vAlign w:val="bottom"/>
            <w:hideMark/>
          </w:tcPr>
          <w:p w14:paraId="20C2988E" w14:textId="39E07A4B" w:rsidR="007D1B29" w:rsidRPr="007D1B29" w:rsidRDefault="007D1B29" w:rsidP="007D1B29">
            <w:pPr>
              <w:keepLines/>
              <w:widowControl w:val="0"/>
              <w:spacing w:after="0" w:line="240" w:lineRule="auto"/>
              <w:jc w:val="center"/>
              <w:rPr>
                <w:rFonts w:ascii="Tahoma" w:eastAsia="Times New Roman" w:hAnsi="Tahoma" w:cs="Tahoma"/>
                <w:sz w:val="18"/>
                <w:szCs w:val="18"/>
                <w:highlight w:val="yellow"/>
                <w:lang w:eastAsia="ru-RU"/>
              </w:rPr>
            </w:pPr>
            <w:r w:rsidRPr="007D1B29">
              <w:rPr>
                <w:rFonts w:ascii="Tahoma" w:hAnsi="Tahoma" w:cs="Tahoma"/>
                <w:sz w:val="18"/>
                <w:szCs w:val="18"/>
              </w:rPr>
              <w:t>1,6</w:t>
            </w:r>
          </w:p>
        </w:tc>
      </w:tr>
    </w:tbl>
    <w:p w14:paraId="58CD1A40" w14:textId="77777777" w:rsidR="004A58ED" w:rsidRPr="007D1B4A" w:rsidRDefault="004A58ED" w:rsidP="005143C0">
      <w:pPr>
        <w:keepLines/>
        <w:widowControl w:val="0"/>
        <w:spacing w:after="0" w:line="240" w:lineRule="auto"/>
        <w:ind w:firstLine="709"/>
        <w:rPr>
          <w:rFonts w:ascii="Tahoma" w:hAnsi="Tahoma" w:cs="Tahoma"/>
          <w:highlight w:val="yellow"/>
        </w:rPr>
      </w:pPr>
    </w:p>
    <w:p w14:paraId="58251540" w14:textId="77777777" w:rsidR="007D1B29" w:rsidRDefault="007D1B29" w:rsidP="005143C0">
      <w:pPr>
        <w:keepLines/>
        <w:widowControl w:val="0"/>
        <w:spacing w:after="0" w:line="240" w:lineRule="auto"/>
        <w:ind w:firstLine="709"/>
        <w:jc w:val="center"/>
        <w:rPr>
          <w:rFonts w:ascii="Tahoma" w:hAnsi="Tahoma" w:cs="Tahoma"/>
        </w:rPr>
      </w:pPr>
    </w:p>
    <w:p w14:paraId="070374E3" w14:textId="77777777" w:rsidR="007D1B29" w:rsidRDefault="007D1B29" w:rsidP="005143C0">
      <w:pPr>
        <w:keepLines/>
        <w:widowControl w:val="0"/>
        <w:spacing w:after="0" w:line="240" w:lineRule="auto"/>
        <w:ind w:firstLine="709"/>
        <w:jc w:val="center"/>
        <w:rPr>
          <w:rFonts w:ascii="Tahoma" w:hAnsi="Tahoma" w:cs="Tahoma"/>
        </w:rPr>
      </w:pPr>
    </w:p>
    <w:p w14:paraId="4F74DD2B" w14:textId="21AD0E1F" w:rsidR="00CA704A" w:rsidRDefault="00CA704A" w:rsidP="005143C0">
      <w:pPr>
        <w:keepLines/>
        <w:widowControl w:val="0"/>
        <w:spacing w:after="0" w:line="240" w:lineRule="auto"/>
        <w:ind w:firstLine="709"/>
        <w:jc w:val="center"/>
        <w:rPr>
          <w:rFonts w:ascii="Tahoma" w:hAnsi="Tahoma" w:cs="Tahoma"/>
        </w:rPr>
      </w:pPr>
      <w:r w:rsidRPr="007629FE">
        <w:rPr>
          <w:rFonts w:ascii="Tahoma" w:hAnsi="Tahoma" w:cs="Tahoma"/>
        </w:rPr>
        <w:lastRenderedPageBreak/>
        <w:t>График окупаемости проекта</w:t>
      </w:r>
    </w:p>
    <w:p w14:paraId="5155A53E" w14:textId="16F7CDAF" w:rsidR="00CA704A" w:rsidRDefault="007D1B29" w:rsidP="005143C0">
      <w:pPr>
        <w:keepLines/>
        <w:widowControl w:val="0"/>
        <w:spacing w:after="0" w:line="240" w:lineRule="auto"/>
        <w:jc w:val="center"/>
        <w:rPr>
          <w:rFonts w:ascii="Tahoma" w:hAnsi="Tahoma" w:cs="Tahoma"/>
        </w:rPr>
      </w:pPr>
      <w:r>
        <w:rPr>
          <w:noProof/>
        </w:rPr>
        <w:drawing>
          <wp:inline distT="0" distB="0" distL="0" distR="0" wp14:anchorId="3B9A6261" wp14:editId="7CBE91D6">
            <wp:extent cx="5940425" cy="3324225"/>
            <wp:effectExtent l="0" t="0" r="3175" b="9525"/>
            <wp:docPr id="1" name="Диаграмма 1">
              <a:extLst xmlns:a="http://schemas.openxmlformats.org/drawingml/2006/main">
                <a:ext uri="{FF2B5EF4-FFF2-40B4-BE49-F238E27FC236}">
                  <a16:creationId xmlns:a16="http://schemas.microsoft.com/office/drawing/2014/main" id="{00000000-0008-0000-06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B12792" w14:textId="77777777" w:rsidR="00CA704A" w:rsidRPr="002D24CE" w:rsidRDefault="00CA704A" w:rsidP="005143C0">
      <w:pPr>
        <w:keepLines/>
        <w:widowControl w:val="0"/>
        <w:spacing w:after="0" w:line="240" w:lineRule="auto"/>
        <w:rPr>
          <w:rFonts w:ascii="Tahoma" w:hAnsi="Tahoma" w:cs="Tahoma"/>
        </w:rPr>
      </w:pPr>
    </w:p>
    <w:sectPr w:rsidR="00CA704A" w:rsidRPr="002D24C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63162" w14:textId="77777777" w:rsidR="001F3B7D" w:rsidRDefault="001F3B7D" w:rsidP="004A58ED">
      <w:pPr>
        <w:spacing w:after="0" w:line="240" w:lineRule="auto"/>
      </w:pPr>
      <w:r>
        <w:separator/>
      </w:r>
    </w:p>
  </w:endnote>
  <w:endnote w:type="continuationSeparator" w:id="0">
    <w:p w14:paraId="7F2F37CB" w14:textId="77777777" w:rsidR="001F3B7D" w:rsidRDefault="001F3B7D" w:rsidP="004A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06B2" w14:textId="77777777" w:rsidR="001F3B7D" w:rsidRDefault="001F3B7D" w:rsidP="004A58ED">
      <w:pPr>
        <w:spacing w:after="0" w:line="240" w:lineRule="auto"/>
      </w:pPr>
      <w:r>
        <w:separator/>
      </w:r>
    </w:p>
  </w:footnote>
  <w:footnote w:type="continuationSeparator" w:id="0">
    <w:p w14:paraId="23F6940E" w14:textId="77777777" w:rsidR="001F3B7D" w:rsidRDefault="001F3B7D" w:rsidP="004A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92F" w14:textId="77777777" w:rsidR="004A58ED" w:rsidRPr="007C16D2" w:rsidRDefault="004A58ED" w:rsidP="004A58ED">
    <w:pPr>
      <w:pStyle w:val="a3"/>
      <w:jc w:val="center"/>
      <w:rPr>
        <w:rFonts w:ascii="Times New Roman" w:hAnsi="Times New Roman" w:cs="Times New Roman"/>
        <w:color w:val="808080" w:themeColor="background1" w:themeShade="80"/>
      </w:rPr>
    </w:pPr>
    <w:r w:rsidRPr="007C16D2">
      <w:rPr>
        <w:rFonts w:ascii="Times New Roman" w:hAnsi="Times New Roman" w:cs="Times New Roman"/>
        <w:color w:val="808080" w:themeColor="background1" w:themeShade="80"/>
      </w:rPr>
      <w:t>КОРОБОЧНОЕ РЕШЕНИЕ</w:t>
    </w:r>
  </w:p>
  <w:p w14:paraId="478ABEB4" w14:textId="51D1D503" w:rsidR="00527DFC" w:rsidRPr="00527DFC" w:rsidRDefault="004A58ED" w:rsidP="00527DFC">
    <w:pPr>
      <w:keepLines/>
      <w:widowControl w:val="0"/>
      <w:spacing w:after="0" w:line="240" w:lineRule="auto"/>
      <w:ind w:firstLine="709"/>
      <w:jc w:val="both"/>
      <w:rPr>
        <w:rFonts w:ascii="Times New Roman" w:hAnsi="Times New Roman" w:cs="Times New Roman"/>
        <w:bCs/>
        <w:color w:val="BFBFBF" w:themeColor="background1" w:themeShade="BF"/>
      </w:rPr>
    </w:pPr>
    <w:r w:rsidRPr="00211415">
      <w:rPr>
        <w:rFonts w:ascii="Times New Roman" w:hAnsi="Times New Roman" w:cs="Times New Roman"/>
        <w:color w:val="BFBFBF" w:themeColor="background1" w:themeShade="BF"/>
      </w:rPr>
      <w:t xml:space="preserve">Инвестиционный проект: </w:t>
    </w:r>
    <w:r w:rsidR="00527DFC" w:rsidRPr="00527DFC">
      <w:rPr>
        <w:rFonts w:ascii="Times New Roman" w:hAnsi="Times New Roman" w:cs="Times New Roman"/>
        <w:bCs/>
        <w:color w:val="BFBFBF" w:themeColor="background1" w:themeShade="BF"/>
      </w:rPr>
      <w:t>«</w:t>
    </w:r>
    <w:r w:rsidR="0063067A">
      <w:rPr>
        <w:rFonts w:ascii="Times New Roman" w:hAnsi="Times New Roman" w:cs="Times New Roman"/>
        <w:bCs/>
        <w:color w:val="BFBFBF" w:themeColor="background1" w:themeShade="BF"/>
      </w:rPr>
      <w:t>Производство ампул для лекарственных препаратов</w:t>
    </w:r>
    <w:r w:rsidR="00527DFC" w:rsidRPr="00527DFC">
      <w:rPr>
        <w:rFonts w:ascii="Times New Roman" w:hAnsi="Times New Roman" w:cs="Times New Roman"/>
        <w:bCs/>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3CF6"/>
    <w:multiLevelType w:val="hybridMultilevel"/>
    <w:tmpl w:val="ADCAB2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307D8E"/>
    <w:multiLevelType w:val="hybridMultilevel"/>
    <w:tmpl w:val="8FF8A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3845C6"/>
    <w:multiLevelType w:val="hybridMultilevel"/>
    <w:tmpl w:val="175CA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C1FEC"/>
    <w:multiLevelType w:val="hybridMultilevel"/>
    <w:tmpl w:val="7638AF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9C04ED"/>
    <w:multiLevelType w:val="hybridMultilevel"/>
    <w:tmpl w:val="4DEA7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461477"/>
    <w:multiLevelType w:val="hybridMultilevel"/>
    <w:tmpl w:val="A8C64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593AA7"/>
    <w:multiLevelType w:val="hybridMultilevel"/>
    <w:tmpl w:val="3996B276"/>
    <w:lvl w:ilvl="0" w:tplc="70722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72C468D"/>
    <w:multiLevelType w:val="hybridMultilevel"/>
    <w:tmpl w:val="826AB14E"/>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F74BDF"/>
    <w:multiLevelType w:val="multilevel"/>
    <w:tmpl w:val="BD2E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A1353"/>
    <w:multiLevelType w:val="hybridMultilevel"/>
    <w:tmpl w:val="5E7C2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296B36"/>
    <w:multiLevelType w:val="hybridMultilevel"/>
    <w:tmpl w:val="87007F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4341CF"/>
    <w:multiLevelType w:val="hybridMultilevel"/>
    <w:tmpl w:val="E284A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E9F0BE4"/>
    <w:multiLevelType w:val="hybridMultilevel"/>
    <w:tmpl w:val="43F225DA"/>
    <w:lvl w:ilvl="0" w:tplc="FE280B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6794A9B"/>
    <w:multiLevelType w:val="hybridMultilevel"/>
    <w:tmpl w:val="055A9036"/>
    <w:lvl w:ilvl="0" w:tplc="C9FA3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9"/>
  </w:num>
  <w:num w:numId="3">
    <w:abstractNumId w:val="10"/>
  </w:num>
  <w:num w:numId="4">
    <w:abstractNumId w:val="4"/>
  </w:num>
  <w:num w:numId="5">
    <w:abstractNumId w:val="2"/>
  </w:num>
  <w:num w:numId="6">
    <w:abstractNumId w:val="0"/>
  </w:num>
  <w:num w:numId="7">
    <w:abstractNumId w:val="12"/>
  </w:num>
  <w:num w:numId="8">
    <w:abstractNumId w:val="7"/>
  </w:num>
  <w:num w:numId="9">
    <w:abstractNumId w:val="11"/>
  </w:num>
  <w:num w:numId="10">
    <w:abstractNumId w:val="1"/>
  </w:num>
  <w:num w:numId="11">
    <w:abstractNumId w:val="8"/>
  </w:num>
  <w:num w:numId="12">
    <w:abstractNumId w:val="5"/>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ED"/>
    <w:rsid w:val="00037CF7"/>
    <w:rsid w:val="00123D8A"/>
    <w:rsid w:val="001327BD"/>
    <w:rsid w:val="00165F66"/>
    <w:rsid w:val="001F0E2C"/>
    <w:rsid w:val="001F3B7D"/>
    <w:rsid w:val="00205E57"/>
    <w:rsid w:val="00211415"/>
    <w:rsid w:val="00244F7E"/>
    <w:rsid w:val="00247E9A"/>
    <w:rsid w:val="002654A4"/>
    <w:rsid w:val="0027414A"/>
    <w:rsid w:val="00280A9B"/>
    <w:rsid w:val="002C29BC"/>
    <w:rsid w:val="002D24CE"/>
    <w:rsid w:val="00356827"/>
    <w:rsid w:val="003660A8"/>
    <w:rsid w:val="00373B08"/>
    <w:rsid w:val="003E43CD"/>
    <w:rsid w:val="003F03A3"/>
    <w:rsid w:val="00426487"/>
    <w:rsid w:val="00484636"/>
    <w:rsid w:val="00495D64"/>
    <w:rsid w:val="004A58ED"/>
    <w:rsid w:val="004C17CC"/>
    <w:rsid w:val="004C3C3E"/>
    <w:rsid w:val="005143C0"/>
    <w:rsid w:val="00527DFC"/>
    <w:rsid w:val="00531CBB"/>
    <w:rsid w:val="00542436"/>
    <w:rsid w:val="005676B7"/>
    <w:rsid w:val="00581F0F"/>
    <w:rsid w:val="005846AA"/>
    <w:rsid w:val="0063067A"/>
    <w:rsid w:val="0063219E"/>
    <w:rsid w:val="0068283F"/>
    <w:rsid w:val="006A4A52"/>
    <w:rsid w:val="006C2B7E"/>
    <w:rsid w:val="00705F93"/>
    <w:rsid w:val="007101CC"/>
    <w:rsid w:val="007629FE"/>
    <w:rsid w:val="00777BFC"/>
    <w:rsid w:val="007C16D2"/>
    <w:rsid w:val="007C3457"/>
    <w:rsid w:val="007D1B29"/>
    <w:rsid w:val="007D1B4A"/>
    <w:rsid w:val="00824194"/>
    <w:rsid w:val="008369E5"/>
    <w:rsid w:val="00841C24"/>
    <w:rsid w:val="00865D91"/>
    <w:rsid w:val="00916272"/>
    <w:rsid w:val="009C0EBD"/>
    <w:rsid w:val="009C2995"/>
    <w:rsid w:val="009C44DC"/>
    <w:rsid w:val="009E3D62"/>
    <w:rsid w:val="00A21EE4"/>
    <w:rsid w:val="00A35FE1"/>
    <w:rsid w:val="00A87A6A"/>
    <w:rsid w:val="00AA183C"/>
    <w:rsid w:val="00AD01A2"/>
    <w:rsid w:val="00B52C5D"/>
    <w:rsid w:val="00BA7127"/>
    <w:rsid w:val="00BF372F"/>
    <w:rsid w:val="00C34446"/>
    <w:rsid w:val="00C441D3"/>
    <w:rsid w:val="00CA704A"/>
    <w:rsid w:val="00CE667C"/>
    <w:rsid w:val="00CF18D8"/>
    <w:rsid w:val="00CF285F"/>
    <w:rsid w:val="00D07E46"/>
    <w:rsid w:val="00D51E48"/>
    <w:rsid w:val="00D86721"/>
    <w:rsid w:val="00DA7382"/>
    <w:rsid w:val="00DB21F2"/>
    <w:rsid w:val="00E76985"/>
    <w:rsid w:val="00E92E31"/>
    <w:rsid w:val="00E94566"/>
    <w:rsid w:val="00E9750C"/>
    <w:rsid w:val="00EA4912"/>
    <w:rsid w:val="00ED7556"/>
    <w:rsid w:val="00EF7650"/>
    <w:rsid w:val="00FD1138"/>
    <w:rsid w:val="00FD2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CC9AE"/>
  <w15:chartTrackingRefBased/>
  <w15:docId w15:val="{744DFB1D-C604-484D-A103-56ADD9D2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35F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5FE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2"/>
    <w:basedOn w:val="a"/>
    <w:link w:val="a4"/>
    <w:unhideWhenUsed/>
    <w:rsid w:val="004A58ED"/>
    <w:pPr>
      <w:tabs>
        <w:tab w:val="center" w:pos="4677"/>
        <w:tab w:val="right" w:pos="9355"/>
      </w:tabs>
      <w:spacing w:after="0" w:line="240" w:lineRule="auto"/>
    </w:pPr>
  </w:style>
  <w:style w:type="character" w:customStyle="1" w:styleId="a4">
    <w:name w:val="Верхний колонтитул Знак"/>
    <w:aliases w:val="Верхний колонтитул2 Знак"/>
    <w:basedOn w:val="a0"/>
    <w:link w:val="a3"/>
    <w:uiPriority w:val="99"/>
    <w:rsid w:val="004A58ED"/>
  </w:style>
  <w:style w:type="paragraph" w:styleId="a5">
    <w:name w:val="footer"/>
    <w:basedOn w:val="a"/>
    <w:link w:val="a6"/>
    <w:uiPriority w:val="99"/>
    <w:unhideWhenUsed/>
    <w:rsid w:val="004A58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58ED"/>
  </w:style>
  <w:style w:type="table" w:styleId="a7">
    <w:name w:val="Table Grid"/>
    <w:basedOn w:val="a1"/>
    <w:uiPriority w:val="59"/>
    <w:qFormat/>
    <w:rsid w:val="004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17CC"/>
    <w:pPr>
      <w:ind w:left="720"/>
      <w:contextualSpacing/>
    </w:pPr>
  </w:style>
  <w:style w:type="paragraph" w:styleId="a9">
    <w:name w:val="No Spacing"/>
    <w:link w:val="aa"/>
    <w:uiPriority w:val="1"/>
    <w:qFormat/>
    <w:rsid w:val="007C3457"/>
    <w:pPr>
      <w:spacing w:after="0" w:line="240" w:lineRule="auto"/>
    </w:pPr>
    <w:rPr>
      <w:rFonts w:eastAsiaTheme="minorEastAsia"/>
      <w:lang w:val="en-US" w:bidi="en-US"/>
    </w:rPr>
  </w:style>
  <w:style w:type="character" w:customStyle="1" w:styleId="aa">
    <w:name w:val="Без интервала Знак"/>
    <w:link w:val="a9"/>
    <w:uiPriority w:val="1"/>
    <w:locked/>
    <w:rsid w:val="007C3457"/>
    <w:rPr>
      <w:rFonts w:eastAsiaTheme="minorEastAsia"/>
      <w:lang w:val="en-US" w:bidi="en-US"/>
    </w:rPr>
  </w:style>
  <w:style w:type="paragraph" w:styleId="ab">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c"/>
    <w:uiPriority w:val="99"/>
    <w:rsid w:val="009C2995"/>
    <w:pPr>
      <w:widowControl w:val="0"/>
      <w:spacing w:before="100" w:beforeAutospacing="1" w:after="100" w:afterAutospacing="1" w:line="276" w:lineRule="auto"/>
    </w:pPr>
    <w:rPr>
      <w:rFonts w:ascii="Arial Unicode MS" w:eastAsia="Arial Unicode MS" w:hAnsi="Arial Unicode MS" w:cs="Times New Roman"/>
      <w:color w:val="000000"/>
      <w:sz w:val="24"/>
      <w:szCs w:val="24"/>
      <w:lang w:val="en-US" w:eastAsia="ru-RU" w:bidi="en-US"/>
    </w:rPr>
  </w:style>
  <w:style w:type="character" w:customStyle="1" w:styleId="ac">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b"/>
    <w:uiPriority w:val="99"/>
    <w:locked/>
    <w:rsid w:val="009C2995"/>
    <w:rPr>
      <w:rFonts w:ascii="Arial Unicode MS" w:eastAsia="Arial Unicode MS" w:hAnsi="Arial Unicode MS" w:cs="Times New Roman"/>
      <w:color w:val="000000"/>
      <w:sz w:val="24"/>
      <w:szCs w:val="24"/>
      <w:lang w:val="en-US" w:eastAsia="ru-RU" w:bidi="en-US"/>
    </w:rPr>
  </w:style>
  <w:style w:type="paragraph" w:customStyle="1" w:styleId="21">
    <w:name w:val="Основной текст 21"/>
    <w:basedOn w:val="a"/>
    <w:uiPriority w:val="99"/>
    <w:rsid w:val="0068283F"/>
    <w:pPr>
      <w:widowControl w:val="0"/>
      <w:suppressAutoHyphens/>
      <w:spacing w:after="200" w:line="276" w:lineRule="auto"/>
    </w:pPr>
    <w:rPr>
      <w:rFonts w:ascii="Times New Roman" w:eastAsia="Times New Roman" w:hAnsi="Times New Roman" w:cs="Arial"/>
      <w:sz w:val="20"/>
      <w:szCs w:val="24"/>
      <w:lang w:val="en-US" w:eastAsia="ar-SA" w:bidi="en-US"/>
    </w:rPr>
  </w:style>
  <w:style w:type="paragraph" w:styleId="ad">
    <w:name w:val="Body Text"/>
    <w:basedOn w:val="a"/>
    <w:link w:val="ae"/>
    <w:uiPriority w:val="99"/>
    <w:rsid w:val="0068283F"/>
    <w:pPr>
      <w:spacing w:before="130" w:after="130" w:line="260" w:lineRule="atLeast"/>
    </w:pPr>
    <w:rPr>
      <w:rFonts w:ascii="Times New Roman" w:eastAsia="Calibri" w:hAnsi="Times New Roman" w:cs="Times New Roman"/>
      <w:sz w:val="20"/>
      <w:szCs w:val="20"/>
      <w:lang w:val="en-US" w:eastAsia="ru-RU" w:bidi="en-US"/>
    </w:rPr>
  </w:style>
  <w:style w:type="character" w:customStyle="1" w:styleId="ae">
    <w:name w:val="Основной текст Знак"/>
    <w:basedOn w:val="a0"/>
    <w:link w:val="ad"/>
    <w:uiPriority w:val="99"/>
    <w:rsid w:val="0068283F"/>
    <w:rPr>
      <w:rFonts w:ascii="Times New Roman" w:eastAsia="Calibri" w:hAnsi="Times New Roman" w:cs="Times New Roman"/>
      <w:sz w:val="20"/>
      <w:szCs w:val="20"/>
      <w:lang w:val="en-US" w:eastAsia="ru-RU" w:bidi="en-US"/>
    </w:rPr>
  </w:style>
  <w:style w:type="paragraph" w:customStyle="1" w:styleId="before">
    <w:name w:val="before"/>
    <w:basedOn w:val="a"/>
    <w:uiPriority w:val="99"/>
    <w:rsid w:val="00211415"/>
    <w:pPr>
      <w:overflowPunct w:val="0"/>
      <w:autoSpaceDE w:val="0"/>
      <w:autoSpaceDN w:val="0"/>
      <w:adjustRightInd w:val="0"/>
      <w:spacing w:before="120" w:after="200" w:line="276" w:lineRule="auto"/>
      <w:jc w:val="both"/>
      <w:textAlignment w:val="baseline"/>
    </w:pPr>
    <w:rPr>
      <w:rFonts w:ascii="TimesET" w:eastAsia="Times New Roman" w:hAnsi="TimesET" w:cs="TimesET"/>
      <w:sz w:val="20"/>
      <w:szCs w:val="20"/>
      <w:lang w:val="en-GB" w:eastAsia="ru-RU" w:bidi="en-US"/>
    </w:rPr>
  </w:style>
  <w:style w:type="character" w:customStyle="1" w:styleId="af">
    <w:name w:val="Нет"/>
    <w:rsid w:val="00211415"/>
  </w:style>
  <w:style w:type="paragraph" w:customStyle="1" w:styleId="ConsPlusNormal">
    <w:name w:val="ConsPlusNormal"/>
    <w:link w:val="ConsPlusNormal0"/>
    <w:rsid w:val="00527DFC"/>
    <w:pPr>
      <w:widowControl w:val="0"/>
      <w:autoSpaceDE w:val="0"/>
      <w:autoSpaceDN w:val="0"/>
      <w:adjustRightInd w:val="0"/>
      <w:spacing w:after="200" w:line="276" w:lineRule="auto"/>
    </w:pPr>
    <w:rPr>
      <w:rFonts w:ascii="Arial" w:eastAsiaTheme="minorEastAsia" w:hAnsi="Arial" w:cs="Arial"/>
      <w:sz w:val="20"/>
      <w:szCs w:val="20"/>
      <w:lang w:val="en-US" w:eastAsia="ru-RU" w:bidi="en-US"/>
    </w:rPr>
  </w:style>
  <w:style w:type="character" w:styleId="af0">
    <w:name w:val="Hyperlink"/>
    <w:uiPriority w:val="99"/>
    <w:unhideWhenUsed/>
    <w:rsid w:val="00527DFC"/>
    <w:rPr>
      <w:color w:val="0000FF"/>
      <w:u w:val="single"/>
    </w:rPr>
  </w:style>
  <w:style w:type="character" w:customStyle="1" w:styleId="ConsPlusNormal0">
    <w:name w:val="ConsPlusNormal Знак"/>
    <w:link w:val="ConsPlusNormal"/>
    <w:locked/>
    <w:rsid w:val="00527DFC"/>
    <w:rPr>
      <w:rFonts w:ascii="Arial" w:eastAsiaTheme="minorEastAsia" w:hAnsi="Arial" w:cs="Arial"/>
      <w:sz w:val="20"/>
      <w:szCs w:val="20"/>
      <w:lang w:val="en-US" w:eastAsia="ru-RU" w:bidi="en-US"/>
    </w:rPr>
  </w:style>
  <w:style w:type="character" w:customStyle="1" w:styleId="10">
    <w:name w:val="Заголовок 1 Знак"/>
    <w:basedOn w:val="a0"/>
    <w:link w:val="1"/>
    <w:uiPriority w:val="9"/>
    <w:rsid w:val="00A35F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5FE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90747">
      <w:bodyDiv w:val="1"/>
      <w:marLeft w:val="0"/>
      <w:marRight w:val="0"/>
      <w:marTop w:val="0"/>
      <w:marBottom w:val="0"/>
      <w:divBdr>
        <w:top w:val="none" w:sz="0" w:space="0" w:color="auto"/>
        <w:left w:val="none" w:sz="0" w:space="0" w:color="auto"/>
        <w:bottom w:val="none" w:sz="0" w:space="0" w:color="auto"/>
        <w:right w:val="none" w:sz="0" w:space="0" w:color="auto"/>
      </w:divBdr>
    </w:div>
    <w:div w:id="1178885539">
      <w:bodyDiv w:val="1"/>
      <w:marLeft w:val="0"/>
      <w:marRight w:val="0"/>
      <w:marTop w:val="0"/>
      <w:marBottom w:val="0"/>
      <w:divBdr>
        <w:top w:val="none" w:sz="0" w:space="0" w:color="auto"/>
        <w:left w:val="none" w:sz="0" w:space="0" w:color="auto"/>
        <w:bottom w:val="none" w:sz="0" w:space="0" w:color="auto"/>
        <w:right w:val="none" w:sz="0" w:space="0" w:color="auto"/>
      </w:divBdr>
    </w:div>
    <w:div w:id="1264266273">
      <w:bodyDiv w:val="1"/>
      <w:marLeft w:val="0"/>
      <w:marRight w:val="0"/>
      <w:marTop w:val="0"/>
      <w:marBottom w:val="0"/>
      <w:divBdr>
        <w:top w:val="none" w:sz="0" w:space="0" w:color="auto"/>
        <w:left w:val="none" w:sz="0" w:space="0" w:color="auto"/>
        <w:bottom w:val="none" w:sz="0" w:space="0" w:color="auto"/>
        <w:right w:val="none" w:sz="0" w:space="0" w:color="auto"/>
      </w:divBdr>
    </w:div>
    <w:div w:id="1497770935">
      <w:bodyDiv w:val="1"/>
      <w:marLeft w:val="0"/>
      <w:marRight w:val="0"/>
      <w:marTop w:val="0"/>
      <w:marBottom w:val="0"/>
      <w:divBdr>
        <w:top w:val="none" w:sz="0" w:space="0" w:color="auto"/>
        <w:left w:val="none" w:sz="0" w:space="0" w:color="auto"/>
        <w:bottom w:val="none" w:sz="0" w:space="0" w:color="auto"/>
        <w:right w:val="none" w:sz="0" w:space="0" w:color="auto"/>
      </w:divBdr>
    </w:div>
    <w:div w:id="1571498504">
      <w:bodyDiv w:val="1"/>
      <w:marLeft w:val="0"/>
      <w:marRight w:val="0"/>
      <w:marTop w:val="0"/>
      <w:marBottom w:val="0"/>
      <w:divBdr>
        <w:top w:val="none" w:sz="0" w:space="0" w:color="auto"/>
        <w:left w:val="none" w:sz="0" w:space="0" w:color="auto"/>
        <w:bottom w:val="none" w:sz="0" w:space="0" w:color="auto"/>
        <w:right w:val="none" w:sz="0" w:space="0" w:color="auto"/>
      </w:divBdr>
    </w:div>
    <w:div w:id="1606647482">
      <w:bodyDiv w:val="1"/>
      <w:marLeft w:val="0"/>
      <w:marRight w:val="0"/>
      <w:marTop w:val="0"/>
      <w:marBottom w:val="0"/>
      <w:divBdr>
        <w:top w:val="none" w:sz="0" w:space="0" w:color="auto"/>
        <w:left w:val="none" w:sz="0" w:space="0" w:color="auto"/>
        <w:bottom w:val="none" w:sz="0" w:space="0" w:color="auto"/>
        <w:right w:val="none" w:sz="0" w:space="0" w:color="auto"/>
      </w:divBdr>
    </w:div>
    <w:div w:id="1802379112">
      <w:bodyDiv w:val="1"/>
      <w:marLeft w:val="0"/>
      <w:marRight w:val="0"/>
      <w:marTop w:val="0"/>
      <w:marBottom w:val="0"/>
      <w:divBdr>
        <w:top w:val="none" w:sz="0" w:space="0" w:color="auto"/>
        <w:left w:val="none" w:sz="0" w:space="0" w:color="auto"/>
        <w:bottom w:val="none" w:sz="0" w:space="0" w:color="auto"/>
        <w:right w:val="none" w:sz="0" w:space="0" w:color="auto"/>
      </w:divBdr>
    </w:div>
    <w:div w:id="194360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lexey\YandexDisk\&#1041;&#1055;%202023\&#1050;&#1054;&#1056;&#1054;&#1041;&#1054;&#1063;&#1053;&#1067;&#1045;%20&#1056;&#1045;&#1064;&#1045;&#1053;&#1048;&#1071;\&#1055;&#1056;&#1054;&#1045;&#1050;&#1058;&#1067;\11.%20&#1062;&#1080;&#1082;&#1083;%2001%20&#1089;&#1077;&#1085;&#1090;&#1103;&#1073;&#1088;&#1103;%202023\20.%20&#1050;&#1056;_&#1055;&#1088;&#1086;&#1080;&#1079;&#1074;&#1086;&#1076;&#1089;&#1090;&#1074;&#1086;%20&#1072;&#1084;&#1087;&#1091;&#1083;\&#1060;&#1052;_&#1040;&#1084;&#1087;&#1091;&#1083;&#1099;.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Анализ!$A$19</c:f>
              <c:strCache>
                <c:ptCount val="1"/>
                <c:pt idx="0">
                  <c:v>Дисконтированный поток нарастающим итогом</c:v>
                </c:pt>
              </c:strCache>
            </c:strRef>
          </c:tx>
          <c:spPr>
            <a:ln w="44450">
              <a:solidFill>
                <a:srgbClr val="C00000">
                  <a:alpha val="50000"/>
                </a:srgbClr>
              </a:solidFill>
            </a:ln>
          </c:spPr>
          <c:marker>
            <c:symbol val="none"/>
          </c:marker>
          <c:cat>
            <c:strRef>
              <c:f>Анализ!$G$4:$DV$4</c:f>
              <c:strCache>
                <c:ptCount val="120"/>
                <c:pt idx="0">
                  <c:v>янв.24</c:v>
                </c:pt>
                <c:pt idx="1">
                  <c:v>фев.24</c:v>
                </c:pt>
                <c:pt idx="2">
                  <c:v>мар.24</c:v>
                </c:pt>
                <c:pt idx="3">
                  <c:v>апр.24</c:v>
                </c:pt>
                <c:pt idx="4">
                  <c:v>май.24</c:v>
                </c:pt>
                <c:pt idx="5">
                  <c:v>июн.24</c:v>
                </c:pt>
                <c:pt idx="6">
                  <c:v>июл.24</c:v>
                </c:pt>
                <c:pt idx="7">
                  <c:v>авг.24</c:v>
                </c:pt>
                <c:pt idx="8">
                  <c:v>сен.24</c:v>
                </c:pt>
                <c:pt idx="9">
                  <c:v>окт.24</c:v>
                </c:pt>
                <c:pt idx="10">
                  <c:v>ноя.24</c:v>
                </c:pt>
                <c:pt idx="11">
                  <c:v>дек.24</c:v>
                </c:pt>
                <c:pt idx="12">
                  <c:v>янв.25</c:v>
                </c:pt>
                <c:pt idx="13">
                  <c:v>фев.25</c:v>
                </c:pt>
                <c:pt idx="14">
                  <c:v>мар.25</c:v>
                </c:pt>
                <c:pt idx="15">
                  <c:v>апр.25</c:v>
                </c:pt>
                <c:pt idx="16">
                  <c:v>май.25</c:v>
                </c:pt>
                <c:pt idx="17">
                  <c:v>июн.25</c:v>
                </c:pt>
                <c:pt idx="18">
                  <c:v>июл.25</c:v>
                </c:pt>
                <c:pt idx="19">
                  <c:v>авг.25</c:v>
                </c:pt>
                <c:pt idx="20">
                  <c:v>сен.25</c:v>
                </c:pt>
                <c:pt idx="21">
                  <c:v>окт.25</c:v>
                </c:pt>
                <c:pt idx="22">
                  <c:v>ноя.25</c:v>
                </c:pt>
                <c:pt idx="23">
                  <c:v>дек.25</c:v>
                </c:pt>
                <c:pt idx="24">
                  <c:v>янв.26</c:v>
                </c:pt>
                <c:pt idx="25">
                  <c:v>фев.26</c:v>
                </c:pt>
                <c:pt idx="26">
                  <c:v>мар.26</c:v>
                </c:pt>
                <c:pt idx="27">
                  <c:v>апр.26</c:v>
                </c:pt>
                <c:pt idx="28">
                  <c:v>май.26</c:v>
                </c:pt>
                <c:pt idx="29">
                  <c:v>июн.26</c:v>
                </c:pt>
                <c:pt idx="30">
                  <c:v>июл.26</c:v>
                </c:pt>
                <c:pt idx="31">
                  <c:v>авг.26</c:v>
                </c:pt>
                <c:pt idx="32">
                  <c:v>сен.26</c:v>
                </c:pt>
                <c:pt idx="33">
                  <c:v>окт.26</c:v>
                </c:pt>
                <c:pt idx="34">
                  <c:v>ноя.26</c:v>
                </c:pt>
                <c:pt idx="35">
                  <c:v>дек.26</c:v>
                </c:pt>
                <c:pt idx="36">
                  <c:v>янв.27</c:v>
                </c:pt>
                <c:pt idx="37">
                  <c:v>фев.27</c:v>
                </c:pt>
                <c:pt idx="38">
                  <c:v>мар.27</c:v>
                </c:pt>
                <c:pt idx="39">
                  <c:v>апр.27</c:v>
                </c:pt>
                <c:pt idx="40">
                  <c:v>май.27</c:v>
                </c:pt>
                <c:pt idx="41">
                  <c:v>июн.27</c:v>
                </c:pt>
                <c:pt idx="42">
                  <c:v>июл.27</c:v>
                </c:pt>
                <c:pt idx="43">
                  <c:v>авг.27</c:v>
                </c:pt>
                <c:pt idx="44">
                  <c:v>сен.27</c:v>
                </c:pt>
                <c:pt idx="45">
                  <c:v>окт.27</c:v>
                </c:pt>
                <c:pt idx="46">
                  <c:v>ноя.27</c:v>
                </c:pt>
                <c:pt idx="47">
                  <c:v>дек.27</c:v>
                </c:pt>
                <c:pt idx="48">
                  <c:v>янв.28</c:v>
                </c:pt>
                <c:pt idx="49">
                  <c:v>фев.28</c:v>
                </c:pt>
                <c:pt idx="50">
                  <c:v>мар.28</c:v>
                </c:pt>
                <c:pt idx="51">
                  <c:v>апр.28</c:v>
                </c:pt>
                <c:pt idx="52">
                  <c:v>май.28</c:v>
                </c:pt>
                <c:pt idx="53">
                  <c:v>июн.28</c:v>
                </c:pt>
                <c:pt idx="54">
                  <c:v>июл.28</c:v>
                </c:pt>
                <c:pt idx="55">
                  <c:v>авг.28</c:v>
                </c:pt>
                <c:pt idx="56">
                  <c:v>сен.28</c:v>
                </c:pt>
                <c:pt idx="57">
                  <c:v>окт.28</c:v>
                </c:pt>
                <c:pt idx="58">
                  <c:v>ноя.28</c:v>
                </c:pt>
                <c:pt idx="59">
                  <c:v>дек.28</c:v>
                </c:pt>
                <c:pt idx="60">
                  <c:v>янв.29</c:v>
                </c:pt>
                <c:pt idx="61">
                  <c:v>фев.29</c:v>
                </c:pt>
                <c:pt idx="62">
                  <c:v>мар.29</c:v>
                </c:pt>
                <c:pt idx="63">
                  <c:v>апр.29</c:v>
                </c:pt>
                <c:pt idx="64">
                  <c:v>май.29</c:v>
                </c:pt>
                <c:pt idx="65">
                  <c:v>июн.29</c:v>
                </c:pt>
                <c:pt idx="66">
                  <c:v>июл.29</c:v>
                </c:pt>
                <c:pt idx="67">
                  <c:v>авг.29</c:v>
                </c:pt>
                <c:pt idx="68">
                  <c:v>сен.29</c:v>
                </c:pt>
                <c:pt idx="69">
                  <c:v>окт.29</c:v>
                </c:pt>
                <c:pt idx="70">
                  <c:v>ноя.29</c:v>
                </c:pt>
                <c:pt idx="71">
                  <c:v>дек.29</c:v>
                </c:pt>
                <c:pt idx="72">
                  <c:v>янв.30</c:v>
                </c:pt>
                <c:pt idx="73">
                  <c:v>фев.30</c:v>
                </c:pt>
                <c:pt idx="74">
                  <c:v>мар.30</c:v>
                </c:pt>
                <c:pt idx="75">
                  <c:v>апр.30</c:v>
                </c:pt>
                <c:pt idx="76">
                  <c:v>май.30</c:v>
                </c:pt>
                <c:pt idx="77">
                  <c:v>июн.30</c:v>
                </c:pt>
                <c:pt idx="78">
                  <c:v>июл.30</c:v>
                </c:pt>
                <c:pt idx="79">
                  <c:v>авг.30</c:v>
                </c:pt>
                <c:pt idx="80">
                  <c:v>сен.30</c:v>
                </c:pt>
                <c:pt idx="81">
                  <c:v>окт.30</c:v>
                </c:pt>
                <c:pt idx="82">
                  <c:v>ноя.30</c:v>
                </c:pt>
                <c:pt idx="83">
                  <c:v>дек.30</c:v>
                </c:pt>
                <c:pt idx="84">
                  <c:v>янв.31</c:v>
                </c:pt>
                <c:pt idx="85">
                  <c:v>фев.31</c:v>
                </c:pt>
                <c:pt idx="86">
                  <c:v>мар.31</c:v>
                </c:pt>
                <c:pt idx="87">
                  <c:v>апр.31</c:v>
                </c:pt>
                <c:pt idx="88">
                  <c:v>май.31</c:v>
                </c:pt>
                <c:pt idx="89">
                  <c:v>июн.31</c:v>
                </c:pt>
                <c:pt idx="90">
                  <c:v>июл.31</c:v>
                </c:pt>
                <c:pt idx="91">
                  <c:v>авг.31</c:v>
                </c:pt>
                <c:pt idx="92">
                  <c:v>сен.31</c:v>
                </c:pt>
                <c:pt idx="93">
                  <c:v>окт.31</c:v>
                </c:pt>
                <c:pt idx="94">
                  <c:v>ноя.31</c:v>
                </c:pt>
                <c:pt idx="95">
                  <c:v>дек.31</c:v>
                </c:pt>
                <c:pt idx="96">
                  <c:v>янв.32</c:v>
                </c:pt>
                <c:pt idx="97">
                  <c:v>фев.32</c:v>
                </c:pt>
                <c:pt idx="98">
                  <c:v>мар.32</c:v>
                </c:pt>
                <c:pt idx="99">
                  <c:v>апр.32</c:v>
                </c:pt>
                <c:pt idx="100">
                  <c:v>май.32</c:v>
                </c:pt>
                <c:pt idx="101">
                  <c:v>июн.32</c:v>
                </c:pt>
                <c:pt idx="102">
                  <c:v>июл.32</c:v>
                </c:pt>
                <c:pt idx="103">
                  <c:v>авг.32</c:v>
                </c:pt>
                <c:pt idx="104">
                  <c:v>сен.32</c:v>
                </c:pt>
                <c:pt idx="105">
                  <c:v>окт.32</c:v>
                </c:pt>
                <c:pt idx="106">
                  <c:v>ноя.32</c:v>
                </c:pt>
                <c:pt idx="107">
                  <c:v>дек.32</c:v>
                </c:pt>
                <c:pt idx="108">
                  <c:v>янв.33</c:v>
                </c:pt>
                <c:pt idx="109">
                  <c:v>фев.33</c:v>
                </c:pt>
                <c:pt idx="110">
                  <c:v>мар.33</c:v>
                </c:pt>
                <c:pt idx="111">
                  <c:v>апр.33</c:v>
                </c:pt>
                <c:pt idx="112">
                  <c:v>май.33</c:v>
                </c:pt>
                <c:pt idx="113">
                  <c:v>июн.33</c:v>
                </c:pt>
                <c:pt idx="114">
                  <c:v>июл.33</c:v>
                </c:pt>
                <c:pt idx="115">
                  <c:v>авг.33</c:v>
                </c:pt>
                <c:pt idx="116">
                  <c:v>сен.33</c:v>
                </c:pt>
                <c:pt idx="117">
                  <c:v>окт.33</c:v>
                </c:pt>
                <c:pt idx="118">
                  <c:v>ноя.33</c:v>
                </c:pt>
                <c:pt idx="119">
                  <c:v>дек.33</c:v>
                </c:pt>
              </c:strCache>
            </c:strRef>
          </c:cat>
          <c:val>
            <c:numRef>
              <c:f>Анализ!$G$19:$DV$19</c:f>
              <c:numCache>
                <c:formatCode>#,##0</c:formatCode>
                <c:ptCount val="120"/>
                <c:pt idx="0">
                  <c:v>0</c:v>
                </c:pt>
                <c:pt idx="1">
                  <c:v>0</c:v>
                </c:pt>
                <c:pt idx="2">
                  <c:v>-1679684.2311536926</c:v>
                </c:pt>
                <c:pt idx="3">
                  <c:v>-3349301.8035215614</c:v>
                </c:pt>
                <c:pt idx="4">
                  <c:v>-5008913.0484547205</c:v>
                </c:pt>
                <c:pt idx="5">
                  <c:v>-6658577.9357273206</c:v>
                </c:pt>
                <c:pt idx="6">
                  <c:v>-8298356.0757035427</c:v>
                </c:pt>
                <c:pt idx="7">
                  <c:v>-9928306.7214916125</c:v>
                </c:pt>
                <c:pt idx="8">
                  <c:v>-20995579.69261048</c:v>
                </c:pt>
                <c:pt idx="9">
                  <c:v>-31996524.446423113</c:v>
                </c:pt>
                <c:pt idx="10">
                  <c:v>-42931538.500224195</c:v>
                </c:pt>
                <c:pt idx="11">
                  <c:v>-53801016.988913618</c:v>
                </c:pt>
                <c:pt idx="12">
                  <c:v>-64605352.679274619</c:v>
                </c:pt>
                <c:pt idx="13">
                  <c:v>-75344935.984166324</c:v>
                </c:pt>
                <c:pt idx="14">
                  <c:v>-86020154.976631269</c:v>
                </c:pt>
                <c:pt idx="15">
                  <c:v>-96631395.403918356</c:v>
                </c:pt>
                <c:pt idx="16">
                  <c:v>-107179040.70142177</c:v>
                </c:pt>
                <c:pt idx="17">
                  <c:v>-117663472.0065363</c:v>
                </c:pt>
                <c:pt idx="18">
                  <c:v>-452212788.17947835</c:v>
                </c:pt>
                <c:pt idx="19">
                  <c:v>-468816400.55865175</c:v>
                </c:pt>
                <c:pt idx="20">
                  <c:v>-588771345.67417109</c:v>
                </c:pt>
                <c:pt idx="21">
                  <c:v>-605176537.37622154</c:v>
                </c:pt>
                <c:pt idx="22">
                  <c:v>-988287648.27732503</c:v>
                </c:pt>
                <c:pt idx="23">
                  <c:v>-1020107882.874826</c:v>
                </c:pt>
                <c:pt idx="24">
                  <c:v>-1020468323.061762</c:v>
                </c:pt>
                <c:pt idx="25">
                  <c:v>-1021138390.880069</c:v>
                </c:pt>
                <c:pt idx="26">
                  <c:v>-1019390952.3365149</c:v>
                </c:pt>
                <c:pt idx="27">
                  <c:v>-1013698532.34515</c:v>
                </c:pt>
                <c:pt idx="28">
                  <c:v>-1006651184.8730555</c:v>
                </c:pt>
                <c:pt idx="29">
                  <c:v>-996412275.10382533</c:v>
                </c:pt>
                <c:pt idx="30">
                  <c:v>-982940000.96198463</c:v>
                </c:pt>
                <c:pt idx="31">
                  <c:v>-966187984.59843516</c:v>
                </c:pt>
                <c:pt idx="32">
                  <c:v>-950310331.48984599</c:v>
                </c:pt>
                <c:pt idx="33">
                  <c:v>-928930460.82524359</c:v>
                </c:pt>
                <c:pt idx="34">
                  <c:v>-904742560.7670368</c:v>
                </c:pt>
                <c:pt idx="35">
                  <c:v>-880983785.94762385</c:v>
                </c:pt>
                <c:pt idx="36">
                  <c:v>-728744144.58137715</c:v>
                </c:pt>
                <c:pt idx="37">
                  <c:v>-705369732.43170428</c:v>
                </c:pt>
                <c:pt idx="38">
                  <c:v>-687066704.04203534</c:v>
                </c:pt>
                <c:pt idx="39">
                  <c:v>-664829491.38163996</c:v>
                </c:pt>
                <c:pt idx="40">
                  <c:v>-647164452.58991456</c:v>
                </c:pt>
                <c:pt idx="41">
                  <c:v>-629522588.29334712</c:v>
                </c:pt>
                <c:pt idx="42">
                  <c:v>-611903858.15559804</c:v>
                </c:pt>
                <c:pt idx="43">
                  <c:v>-594308221.94994926</c:v>
                </c:pt>
                <c:pt idx="44">
                  <c:v>-576735639.55890942</c:v>
                </c:pt>
                <c:pt idx="45">
                  <c:v>-559186070.97382045</c:v>
                </c:pt>
                <c:pt idx="46">
                  <c:v>-541659476.29446614</c:v>
                </c:pt>
                <c:pt idx="47">
                  <c:v>-524155815.72868133</c:v>
                </c:pt>
                <c:pt idx="48">
                  <c:v>-506675049.59196293</c:v>
                </c:pt>
                <c:pt idx="49">
                  <c:v>-489568881.05444902</c:v>
                </c:pt>
                <c:pt idx="50">
                  <c:v>-472483419.83898163</c:v>
                </c:pt>
                <c:pt idx="51">
                  <c:v>-455418639.21571451</c:v>
                </c:pt>
                <c:pt idx="52">
                  <c:v>-438374512.48520339</c:v>
                </c:pt>
                <c:pt idx="53">
                  <c:v>-421351012.97847742</c:v>
                </c:pt>
                <c:pt idx="54">
                  <c:v>-404348114.05710971</c:v>
                </c:pt>
                <c:pt idx="55">
                  <c:v>-387365789.1132862</c:v>
                </c:pt>
                <c:pt idx="56">
                  <c:v>-370404011.56987327</c:v>
                </c:pt>
                <c:pt idx="57">
                  <c:v>-353462754.88048434</c:v>
                </c:pt>
                <c:pt idx="58">
                  <c:v>-336541992.52954465</c:v>
                </c:pt>
                <c:pt idx="59">
                  <c:v>-319641698.03235495</c:v>
                </c:pt>
                <c:pt idx="60">
                  <c:v>-302761844.93515444</c:v>
                </c:pt>
                <c:pt idx="61">
                  <c:v>-285902406.81518143</c:v>
                </c:pt>
                <c:pt idx="62">
                  <c:v>-269063357.28073394</c:v>
                </c:pt>
                <c:pt idx="63">
                  <c:v>-252244669.97122812</c:v>
                </c:pt>
                <c:pt idx="64">
                  <c:v>-235446318.55725569</c:v>
                </c:pt>
                <c:pt idx="65">
                  <c:v>-218668276.74064052</c:v>
                </c:pt>
                <c:pt idx="66">
                  <c:v>-201910518.25449368</c:v>
                </c:pt>
                <c:pt idx="67">
                  <c:v>-185173016.86326736</c:v>
                </c:pt>
                <c:pt idx="68">
                  <c:v>-168455746.36280769</c:v>
                </c:pt>
                <c:pt idx="69">
                  <c:v>-151758680.58040619</c:v>
                </c:pt>
                <c:pt idx="70">
                  <c:v>-135081793.37485042</c:v>
                </c:pt>
                <c:pt idx="71">
                  <c:v>-118425058.63647322</c:v>
                </c:pt>
                <c:pt idx="72">
                  <c:v>-101788450.28720096</c:v>
                </c:pt>
                <c:pt idx="73">
                  <c:v>-85171942.280600429</c:v>
                </c:pt>
                <c:pt idx="74">
                  <c:v>-68575508.601925105</c:v>
                </c:pt>
                <c:pt idx="75">
                  <c:v>-51999123.268159546</c:v>
                </c:pt>
                <c:pt idx="76">
                  <c:v>-35442760.328063652</c:v>
                </c:pt>
                <c:pt idx="77">
                  <c:v>-18906393.862215105</c:v>
                </c:pt>
                <c:pt idx="78">
                  <c:v>-2389997.9830509573</c:v>
                </c:pt>
                <c:pt idx="79">
                  <c:v>14106453.165091438</c:v>
                </c:pt>
                <c:pt idx="80">
                  <c:v>30582985.405935358</c:v>
                </c:pt>
                <c:pt idx="81">
                  <c:v>47039624.53122595</c:v>
                </c:pt>
                <c:pt idx="82">
                  <c:v>63476396.300692648</c:v>
                </c:pt>
                <c:pt idx="83">
                  <c:v>79893326.442012995</c:v>
                </c:pt>
                <c:pt idx="84">
                  <c:v>96290440.650776908</c:v>
                </c:pt>
                <c:pt idx="85">
                  <c:v>112667764.59045233</c:v>
                </c:pt>
                <c:pt idx="86">
                  <c:v>129025323.89235181</c:v>
                </c:pt>
                <c:pt idx="87">
                  <c:v>145363144.15559945</c:v>
                </c:pt>
                <c:pt idx="88">
                  <c:v>161685646.84445935</c:v>
                </c:pt>
                <c:pt idx="89">
                  <c:v>177984065.69886842</c:v>
                </c:pt>
                <c:pt idx="90">
                  <c:v>194262822.11856028</c:v>
                </c:pt>
                <c:pt idx="91">
                  <c:v>210521941.57360134</c:v>
                </c:pt>
                <c:pt idx="92">
                  <c:v>226761449.50172159</c:v>
                </c:pt>
                <c:pt idx="93">
                  <c:v>242981371.30828768</c:v>
                </c:pt>
                <c:pt idx="94">
                  <c:v>259181732.36627698</c:v>
                </c:pt>
                <c:pt idx="95">
                  <c:v>275362558.01625288</c:v>
                </c:pt>
                <c:pt idx="96">
                  <c:v>291523873.56633979</c:v>
                </c:pt>
                <c:pt idx="97">
                  <c:v>307665704.29220074</c:v>
                </c:pt>
                <c:pt idx="98">
                  <c:v>323788075.43701416</c:v>
                </c:pt>
                <c:pt idx="99">
                  <c:v>339891012.21145278</c:v>
                </c:pt>
                <c:pt idx="100">
                  <c:v>355974539.79366273</c:v>
                </c:pt>
                <c:pt idx="101">
                  <c:v>372038683.32924342</c:v>
                </c:pt>
                <c:pt idx="102">
                  <c:v>388083467.93122917</c:v>
                </c:pt>
                <c:pt idx="103">
                  <c:v>404108918.6800701</c:v>
                </c:pt>
                <c:pt idx="104">
                  <c:v>420115060.62361544</c:v>
                </c:pt>
                <c:pt idx="105">
                  <c:v>436101918.77709609</c:v>
                </c:pt>
                <c:pt idx="106">
                  <c:v>452069518.12311012</c:v>
                </c:pt>
                <c:pt idx="107">
                  <c:v>468017883.61160624</c:v>
                </c:pt>
                <c:pt idx="108">
                  <c:v>483947040.15987086</c:v>
                </c:pt>
                <c:pt idx="109">
                  <c:v>499857012.65251344</c:v>
                </c:pt>
                <c:pt idx="110">
                  <c:v>515747825.94145507</c:v>
                </c:pt>
                <c:pt idx="111">
                  <c:v>531619504.84591556</c:v>
                </c:pt>
                <c:pt idx="112">
                  <c:v>547472074.15240264</c:v>
                </c:pt>
                <c:pt idx="113">
                  <c:v>563305558.61470151</c:v>
                </c:pt>
                <c:pt idx="114">
                  <c:v>579119982.95386517</c:v>
                </c:pt>
                <c:pt idx="115">
                  <c:v>594915371.85820544</c:v>
                </c:pt>
                <c:pt idx="116">
                  <c:v>610691749.98328424</c:v>
                </c:pt>
                <c:pt idx="117">
                  <c:v>626449141.95190692</c:v>
                </c:pt>
                <c:pt idx="118">
                  <c:v>642187572.35411513</c:v>
                </c:pt>
                <c:pt idx="119">
                  <c:v>657765848.2591126</c:v>
                </c:pt>
              </c:numCache>
            </c:numRef>
          </c:val>
          <c:smooth val="1"/>
          <c:extLst>
            <c:ext xmlns:c16="http://schemas.microsoft.com/office/drawing/2014/chart" uri="{C3380CC4-5D6E-409C-BE32-E72D297353CC}">
              <c16:uniqueId val="{00000000-08E7-4DEB-B28D-120FCE393A74}"/>
            </c:ext>
          </c:extLst>
        </c:ser>
        <c:dLbls>
          <c:showLegendKey val="0"/>
          <c:showVal val="0"/>
          <c:showCatName val="0"/>
          <c:showSerName val="0"/>
          <c:showPercent val="0"/>
          <c:showBubbleSize val="0"/>
        </c:dLbls>
        <c:smooth val="0"/>
        <c:axId val="186384384"/>
        <c:axId val="186385920"/>
      </c:lineChart>
      <c:catAx>
        <c:axId val="18638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6385920"/>
        <c:crosses val="autoZero"/>
        <c:auto val="1"/>
        <c:lblAlgn val="ctr"/>
        <c:lblOffset val="100"/>
        <c:noMultiLvlLbl val="0"/>
      </c:catAx>
      <c:valAx>
        <c:axId val="186385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pPr>
            <a:endParaRPr lang="ru-RU"/>
          </a:p>
        </c:txPr>
        <c:crossAx val="186384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ahoma" panose="020B0604030504040204" pitchFamily="34" charset="0"/>
          <a:ea typeface="Tahoma" panose="020B0604030504040204" pitchFamily="34" charset="0"/>
          <a:cs typeface="Tahoma" panose="020B060403050404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37916-FCB6-4F7C-8F37-38BDC28F0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2685</Words>
  <Characters>15306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7</cp:revision>
  <cp:lastPrinted>2023-07-28T13:05:00Z</cp:lastPrinted>
  <dcterms:created xsi:type="dcterms:W3CDTF">2023-09-01T06:54:00Z</dcterms:created>
  <dcterms:modified xsi:type="dcterms:W3CDTF">2023-09-01T11:51:00Z</dcterms:modified>
</cp:coreProperties>
</file>