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DE" w:rsidRPr="00872A77" w:rsidRDefault="00B441DE" w:rsidP="00B441DE">
      <w:pPr>
        <w:jc w:val="center"/>
        <w:rPr>
          <w:b/>
          <w:bCs/>
          <w:sz w:val="28"/>
          <w:szCs w:val="28"/>
          <w:lang w:eastAsia="ru-RU"/>
        </w:rPr>
      </w:pPr>
      <w:r w:rsidRPr="00872A77">
        <w:rPr>
          <w:b/>
          <w:bCs/>
          <w:sz w:val="28"/>
          <w:szCs w:val="28"/>
          <w:lang w:eastAsia="ru-RU"/>
        </w:rPr>
        <w:t xml:space="preserve">Информация об итогах социально-экономического развития </w:t>
      </w:r>
    </w:p>
    <w:p w:rsidR="00B441DE" w:rsidRPr="00872A77" w:rsidRDefault="00B441DE" w:rsidP="00B441DE">
      <w:pPr>
        <w:jc w:val="center"/>
        <w:rPr>
          <w:b/>
          <w:bCs/>
          <w:sz w:val="28"/>
          <w:szCs w:val="28"/>
          <w:lang w:eastAsia="ru-RU"/>
        </w:rPr>
      </w:pPr>
      <w:r w:rsidRPr="00872A77">
        <w:rPr>
          <w:b/>
          <w:bCs/>
          <w:sz w:val="28"/>
          <w:szCs w:val="28"/>
          <w:lang w:eastAsia="ru-RU"/>
        </w:rPr>
        <w:t xml:space="preserve">Новоселицкого муниципального округа Ставропольского края </w:t>
      </w:r>
    </w:p>
    <w:p w:rsidR="00B441DE" w:rsidRPr="00872A77" w:rsidRDefault="00B441DE" w:rsidP="00B441DE">
      <w:pPr>
        <w:jc w:val="center"/>
        <w:rPr>
          <w:b/>
          <w:bCs/>
          <w:sz w:val="28"/>
          <w:szCs w:val="28"/>
          <w:lang w:eastAsia="ru-RU"/>
        </w:rPr>
      </w:pPr>
      <w:r w:rsidRPr="00872A77">
        <w:rPr>
          <w:b/>
          <w:bCs/>
          <w:sz w:val="28"/>
          <w:szCs w:val="28"/>
          <w:lang w:eastAsia="ru-RU"/>
        </w:rPr>
        <w:t>за 1 полугодие 2023 года</w:t>
      </w:r>
    </w:p>
    <w:p w:rsidR="00B441DE" w:rsidRPr="00872A77" w:rsidRDefault="00B441DE" w:rsidP="00B441DE">
      <w:pPr>
        <w:jc w:val="center"/>
        <w:rPr>
          <w:sz w:val="28"/>
          <w:szCs w:val="28"/>
          <w:lang w:eastAsia="ru-RU"/>
        </w:rPr>
      </w:pPr>
      <w:r w:rsidRPr="00872A77">
        <w:rPr>
          <w:sz w:val="28"/>
          <w:szCs w:val="28"/>
          <w:lang w:eastAsia="ru-RU"/>
        </w:rPr>
        <w:t>(на основании имеющейся официальной статистической информации)</w:t>
      </w:r>
    </w:p>
    <w:p w:rsidR="00B441DE" w:rsidRPr="00872A77" w:rsidRDefault="00B441DE" w:rsidP="00B441DE">
      <w:pPr>
        <w:ind w:firstLine="709"/>
        <w:jc w:val="both"/>
        <w:rPr>
          <w:sz w:val="28"/>
          <w:szCs w:val="28"/>
          <w:lang w:eastAsia="ru-RU"/>
        </w:rPr>
      </w:pPr>
    </w:p>
    <w:p w:rsidR="00B441DE" w:rsidRPr="00872A77" w:rsidRDefault="00B441DE" w:rsidP="00B441DE">
      <w:pPr>
        <w:ind w:firstLine="709"/>
        <w:jc w:val="both"/>
        <w:rPr>
          <w:b/>
          <w:color w:val="FF0000"/>
          <w:sz w:val="28"/>
          <w:szCs w:val="28"/>
          <w:u w:val="single"/>
          <w:lang w:eastAsia="ru-RU"/>
        </w:rPr>
      </w:pPr>
      <w:r w:rsidRPr="00872A77">
        <w:rPr>
          <w:b/>
          <w:sz w:val="28"/>
          <w:szCs w:val="28"/>
          <w:u w:val="single"/>
          <w:lang w:eastAsia="ru-RU"/>
        </w:rPr>
        <w:t xml:space="preserve">Сельское хозяйство </w:t>
      </w:r>
      <w:r w:rsidRPr="00872A77">
        <w:rPr>
          <w:sz w:val="28"/>
          <w:szCs w:val="28"/>
          <w:lang w:eastAsia="ru-RU"/>
        </w:rPr>
        <w:t>является основным сектором экономики округа.</w:t>
      </w:r>
    </w:p>
    <w:p w:rsidR="00B441DE" w:rsidRPr="00872A77" w:rsidRDefault="00B441DE" w:rsidP="00B441DE">
      <w:pPr>
        <w:widowControl w:val="0"/>
        <w:autoSpaceDE w:val="0"/>
        <w:autoSpaceDN w:val="0"/>
        <w:adjustRightInd w:val="0"/>
        <w:ind w:firstLine="708"/>
        <w:jc w:val="both"/>
        <w:rPr>
          <w:i/>
          <w:color w:val="000000"/>
          <w:sz w:val="28"/>
          <w:szCs w:val="28"/>
          <w:u w:val="single"/>
          <w:lang w:eastAsia="ru-RU"/>
        </w:rPr>
      </w:pPr>
      <w:r w:rsidRPr="00872A77">
        <w:rPr>
          <w:i/>
          <w:color w:val="000000"/>
          <w:sz w:val="28"/>
          <w:szCs w:val="28"/>
          <w:u w:val="single"/>
          <w:lang w:eastAsia="ru-RU"/>
        </w:rPr>
        <w:t>Растениеводство</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000000"/>
          <w:sz w:val="28"/>
          <w:szCs w:val="28"/>
          <w:shd w:val="clear" w:color="auto" w:fill="FFFFFF"/>
        </w:rPr>
        <w:t xml:space="preserve">Под урожай 2023 года сев озимых проведен на площади 72,5 тыс. га или 89,1% к уровню 2022 года (2022г - </w:t>
      </w:r>
      <w:r w:rsidRPr="00872A77">
        <w:rPr>
          <w:color w:val="000000"/>
          <w:sz w:val="28"/>
          <w:szCs w:val="28"/>
        </w:rPr>
        <w:t>81,3 тыс. га)</w:t>
      </w:r>
      <w:r w:rsidRPr="00872A77">
        <w:rPr>
          <w:color w:val="000000"/>
          <w:sz w:val="28"/>
          <w:szCs w:val="28"/>
          <w:shd w:val="clear" w:color="auto" w:fill="FFFFFF"/>
        </w:rPr>
        <w:t>, в том числе на зерно 73,4 тыс. га (оз. пшеницы – 62,9 тыс. га, оз. ячменя – 5,5 тыс. га), озимых на корм 0,4 тыс. га, озимого рапса 3,7 тыс. 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Озимые культуры урожая 2023 года посеяны с соблюдением агрономической нормы высева, с высоким качеством выполнения работ и использованием сложных минеральных удобрений.</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 xml:space="preserve">Сев яровых культур проведен на площади 15,2 тыс. га или 77% к уровню 2022 года (2022г - </w:t>
      </w:r>
      <w:r w:rsidRPr="00872A77">
        <w:rPr>
          <w:sz w:val="28"/>
          <w:szCs w:val="28"/>
        </w:rPr>
        <w:t>19,6 тыс. га)</w:t>
      </w:r>
      <w:r w:rsidRPr="00872A77">
        <w:rPr>
          <w:color w:val="2C2D2E"/>
          <w:sz w:val="28"/>
          <w:szCs w:val="28"/>
          <w:shd w:val="clear" w:color="auto" w:fill="FFFFFF"/>
        </w:rPr>
        <w:t xml:space="preserve"> в том числе на зерно (6,3 тыс. га). В СХП на площади – 12,4 тыс. га, КФХ и прочие группы хозяйств – 2,7 тыс. 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Во всех категориях хозяйств посеяно яровых культур: кукурузы на зерно – 0,75 тыс. га., подсолнечника – 5,5 тыс. га, зернобобовых – 2,5 тыс. га, ячмень – 1,5 тыс. га, лен масличный – 1,5 тыс. га, кориандр – 0,0 тыс. га, кормовые культуры – 0,9 тыс. га, прочие – 3,2 тыс. 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Сельхозпредприятиями и фермерскими хозяйствами округа проведена подготовка тракторного парка и сельскохозяйственной техники, необходимой для проведения всего комплекса полевых работ 2023 года, всего 1095 единиц.</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 xml:space="preserve">Уборочная площадь зерновых и зернобобовых культур во всех категориях хозяйств округа в 2023 году составила – 74,2 тыс. га (2022г – </w:t>
      </w:r>
      <w:r w:rsidRPr="00872A77">
        <w:rPr>
          <w:bCs/>
          <w:sz w:val="28"/>
          <w:szCs w:val="28"/>
        </w:rPr>
        <w:t>89,7 тыс. га)</w:t>
      </w:r>
      <w:r w:rsidRPr="00872A77">
        <w:rPr>
          <w:color w:val="2C2D2E"/>
          <w:sz w:val="28"/>
          <w:szCs w:val="28"/>
          <w:shd w:val="clear" w:color="auto" w:fill="FFFFFF"/>
        </w:rPr>
        <w:t>, в том числе в СХП – 48,5 тыс. га, КФХ и прочие группы хозяйств – 25,7 тыс. 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Уборочные работы 2023 года были начаты 28 июня. </w:t>
      </w:r>
    </w:p>
    <w:p w:rsidR="00B441DE" w:rsidRPr="00872A77" w:rsidRDefault="00B441DE" w:rsidP="00B441DE">
      <w:pPr>
        <w:pStyle w:val="a5"/>
        <w:shd w:val="clear" w:color="auto" w:fill="FFFFFF"/>
        <w:spacing w:before="0" w:beforeAutospacing="0" w:after="0" w:afterAutospacing="0"/>
        <w:ind w:firstLine="709"/>
        <w:jc w:val="both"/>
        <w:rPr>
          <w:color w:val="2C2D2E"/>
          <w:sz w:val="28"/>
          <w:szCs w:val="28"/>
          <w:shd w:val="clear" w:color="auto" w:fill="FFFFFF"/>
        </w:rPr>
      </w:pPr>
      <w:r w:rsidRPr="00872A77">
        <w:rPr>
          <w:color w:val="2C2D2E"/>
          <w:sz w:val="28"/>
          <w:szCs w:val="28"/>
          <w:shd w:val="clear" w:color="auto" w:fill="FFFFFF"/>
        </w:rPr>
        <w:t>Во всех категориях хозяйств Новоселицкого муниципального округа валовой сбор зерновых составил 215,3 (в том числе кукуруза) тыс. тонн, что на 9% меньше уровня прошлого года (235,5 тыс. тон).  В том числе в СХП – 151,1 тыс. тонн, в КФХ – 64,1 тыс. тонн. Средняя урожайность составила 29 ц/га (АППГ 29,7ц/га).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Наиболее высокая урожайность зерновых получена: в   ООО ОПХ «Луч» - 45,7 ц/га (уб. площадь 2,1 тыс. га), ООО «СХП «Свободный труд» - 34,1 ц/га (уб. площадь 7,1 тыс. га), колхоз «Родина» - 45,4 ц/га. (уб. площадь 5,4 тыс. га).</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Валовой сбор озимой пшеницы составил 185,3 тыс. тонн (АППГ 196,3 тыс. тонн), средняя урожайность в СХП – 31,9 ц/га, в КФХ – 24,8 ц/га. Высокая урожайность озимой пшеницы получена в колхозе «Родина» - 46,9 ц/га, АО «Надежда» - 37,0 ц/га, ООО ОПХ «Луч» - 49,5 ц/га, ООО «СХП «Свободный труд» - 35,9 ц/га.</w:t>
      </w:r>
    </w:p>
    <w:p w:rsidR="00B441DE" w:rsidRPr="00872A77" w:rsidRDefault="00B441DE" w:rsidP="00B441DE">
      <w:pPr>
        <w:pStyle w:val="a5"/>
        <w:shd w:val="clear" w:color="auto" w:fill="FFFFFF"/>
        <w:spacing w:before="0" w:beforeAutospacing="0" w:after="0" w:afterAutospacing="0"/>
        <w:ind w:firstLine="709"/>
        <w:jc w:val="both"/>
        <w:rPr>
          <w:color w:val="2C2D2E"/>
          <w:sz w:val="28"/>
          <w:szCs w:val="28"/>
          <w:shd w:val="clear" w:color="auto" w:fill="FFFFFF"/>
        </w:rPr>
      </w:pPr>
      <w:r w:rsidRPr="00872A77">
        <w:rPr>
          <w:color w:val="2C2D2E"/>
          <w:sz w:val="28"/>
          <w:szCs w:val="28"/>
          <w:shd w:val="clear" w:color="auto" w:fill="FFFFFF"/>
        </w:rPr>
        <w:t xml:space="preserve">Валовой сбор озимого ячменя составил 15,9 тыс. тонн или – 80,6% к уровню прошлого года (АППГ 18,3 тыс. тонн), в том числе в СХП 10,0 тыс. </w:t>
      </w:r>
      <w:r w:rsidRPr="00872A77">
        <w:rPr>
          <w:color w:val="2C2D2E"/>
          <w:sz w:val="28"/>
          <w:szCs w:val="28"/>
          <w:shd w:val="clear" w:color="auto" w:fill="FFFFFF"/>
        </w:rPr>
        <w:lastRenderedPageBreak/>
        <w:t xml:space="preserve">тонн со средней урожайностью в СХП – 27,8 ц/га, в КФХ – 23,0 ц/га. Наиболее высокая урожайность озимого ячменя получена в ООО «СХП «Свободный труд» - 37,6 ц/га, колхоз «Родина» - 31,3 ц/га, ООО ОПХ «Луч» - 54,7 ц/га. </w:t>
      </w:r>
    </w:p>
    <w:p w:rsidR="00B441DE" w:rsidRPr="00872A77" w:rsidRDefault="00B441DE" w:rsidP="00B441DE">
      <w:pPr>
        <w:pStyle w:val="a5"/>
        <w:shd w:val="clear" w:color="auto" w:fill="FFFFFF"/>
        <w:spacing w:before="0" w:beforeAutospacing="0" w:after="0" w:afterAutospacing="0"/>
        <w:ind w:firstLine="709"/>
        <w:jc w:val="both"/>
        <w:rPr>
          <w:rFonts w:ascii="Arial" w:hAnsi="Arial" w:cs="Arial"/>
          <w:color w:val="1A1A1A"/>
        </w:rPr>
      </w:pPr>
      <w:r w:rsidRPr="00872A77">
        <w:rPr>
          <w:color w:val="2C2D2E"/>
          <w:sz w:val="28"/>
          <w:szCs w:val="28"/>
          <w:shd w:val="clear" w:color="auto" w:fill="FFFFFF"/>
        </w:rPr>
        <w:t>Валовой сбор гороха составил 6,6 тыс. тонн (2022г - 2,9 тыс. тонн), при средней урожайности 26,1 ц/га. Наибольшая урожайность в текущем году в ООО ОПХ «Луч» - 32,0 ц/га, ООО «СХП «Свободный труд» - 20,6 ц/га, колхоз «Родина» - 36,8 ц/га.</w:t>
      </w:r>
    </w:p>
    <w:p w:rsidR="00B441DE" w:rsidRPr="00872A77" w:rsidRDefault="00B441DE" w:rsidP="00B441DE">
      <w:pPr>
        <w:widowControl w:val="0"/>
        <w:autoSpaceDE w:val="0"/>
        <w:autoSpaceDN w:val="0"/>
        <w:adjustRightInd w:val="0"/>
        <w:ind w:firstLine="708"/>
        <w:jc w:val="both"/>
        <w:rPr>
          <w:i/>
          <w:color w:val="000000"/>
          <w:sz w:val="28"/>
          <w:szCs w:val="28"/>
          <w:u w:val="single"/>
          <w:lang w:eastAsia="ru-RU"/>
        </w:rPr>
      </w:pPr>
      <w:r w:rsidRPr="00872A77">
        <w:rPr>
          <w:i/>
          <w:color w:val="000000"/>
          <w:sz w:val="28"/>
          <w:szCs w:val="28"/>
          <w:u w:val="single"/>
          <w:lang w:eastAsia="ru-RU"/>
        </w:rPr>
        <w:t>Животноводство</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По состоянию на 01.07.2023 года во всех категориях хозяйств имеется:</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- 5,4 тыс. голов КРС, что составляет 112 % к показателю аналогичного периода 2022г. (4,8 тыс. голов КРС), в том числе 3,0 тыс. голов коров: из них в СХП- 951 голов КРС, в том числе 310 голов коров; в КФХ 180 голов КРС, из них 85 голов коров; в ЛПХ 4266 голов КРС (2022 г. – 3820 гол.);</w:t>
      </w:r>
    </w:p>
    <w:p w:rsidR="00B441DE" w:rsidRPr="00872A77" w:rsidRDefault="00B441DE" w:rsidP="00B441DE">
      <w:pPr>
        <w:pStyle w:val="p4"/>
        <w:shd w:val="clear" w:color="auto" w:fill="FFFFFF"/>
        <w:spacing w:before="0" w:beforeAutospacing="0" w:after="0" w:afterAutospacing="0"/>
        <w:ind w:firstLine="709"/>
        <w:jc w:val="both"/>
        <w:rPr>
          <w:color w:val="000000"/>
          <w:sz w:val="28"/>
          <w:szCs w:val="28"/>
        </w:rPr>
      </w:pPr>
      <w:r w:rsidRPr="00872A77">
        <w:rPr>
          <w:color w:val="000000"/>
          <w:sz w:val="28"/>
          <w:szCs w:val="28"/>
        </w:rPr>
        <w:t>- 4,1 тыс. голов свиней или 53% к аналогичному периоду прошлого года (2022 г. – 7,7 тыс.гол.):</w:t>
      </w:r>
      <w:r w:rsidRPr="00872A77">
        <w:rPr>
          <w:color w:val="000000"/>
          <w:sz w:val="28"/>
          <w:szCs w:val="28"/>
        </w:rPr>
        <w:t xml:space="preserve"> </w:t>
      </w:r>
      <w:r w:rsidRPr="00872A77">
        <w:rPr>
          <w:rStyle w:val="s2"/>
          <w:color w:val="000000"/>
          <w:sz w:val="28"/>
          <w:szCs w:val="28"/>
        </w:rPr>
        <w:t>в СХП 2455 голов (2022 г. – 5498 гол.), в ЛПХ 1691 голов свиней (2022 г. – 2237 гол.);</w:t>
      </w:r>
    </w:p>
    <w:p w:rsidR="00B441DE" w:rsidRPr="00872A77" w:rsidRDefault="00B441DE" w:rsidP="00B441DE">
      <w:pPr>
        <w:pStyle w:val="p4"/>
        <w:shd w:val="clear" w:color="auto" w:fill="FFFFFF"/>
        <w:spacing w:before="0" w:beforeAutospacing="0" w:after="0" w:afterAutospacing="0"/>
        <w:ind w:firstLine="709"/>
        <w:jc w:val="both"/>
        <w:rPr>
          <w:color w:val="000000"/>
          <w:sz w:val="28"/>
          <w:szCs w:val="28"/>
        </w:rPr>
      </w:pPr>
      <w:r w:rsidRPr="00872A77">
        <w:rPr>
          <w:color w:val="000000"/>
          <w:sz w:val="28"/>
          <w:szCs w:val="28"/>
        </w:rPr>
        <w:t>- 25,7 тыс. голов овец, что соответствует уровню 2022 года (2022 г. – 25,7 тыс. гол.) из них в</w:t>
      </w:r>
      <w:r w:rsidRPr="00872A77">
        <w:rPr>
          <w:rStyle w:val="s2"/>
          <w:color w:val="000000"/>
          <w:sz w:val="28"/>
          <w:szCs w:val="28"/>
        </w:rPr>
        <w:t xml:space="preserve"> СХП числится -11752 головы овец (2022 г. – 25,7 тыс. гол.), в КФХ - 400 голов овец (2022 г. – 575 гол), в ЛПХ -13503 голов овец (2022 г. – 12399 гол.).</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За 2 квартала 2023 г. всеми категориями хозяйств произведено 2,8 тыс. тонн мяса всех видов сельскохозяйственных животных или 90% к АППГ (2022 – 3,1 тыс. тонн).</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xml:space="preserve">Всеми категориями хозяйств   произведено 7,3 тыс. тонн молока или 140 % к объему соответствующего периода 2022г. (за 2 квартала 2022г. – 5,2 тыс. тонн). </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xml:space="preserve">Удой молока на фуражную корову в среднем по сельскохозяйственным предприятиям за 1 полугодие 2023 г. составил 2300 кг.,  что составляет 142 %  к уровню соответствующего периода 2022 г. – 1615 кг. </w:t>
      </w:r>
    </w:p>
    <w:p w:rsidR="00B441DE" w:rsidRPr="00872A77" w:rsidRDefault="00B441DE" w:rsidP="00B441DE">
      <w:pPr>
        <w:widowControl w:val="0"/>
        <w:autoSpaceDE w:val="0"/>
        <w:autoSpaceDN w:val="0"/>
        <w:adjustRightInd w:val="0"/>
        <w:ind w:firstLine="708"/>
        <w:jc w:val="both"/>
        <w:rPr>
          <w:i/>
          <w:color w:val="000000"/>
          <w:sz w:val="28"/>
          <w:szCs w:val="28"/>
          <w:u w:val="single"/>
          <w:lang w:eastAsia="ru-RU"/>
        </w:rPr>
      </w:pPr>
      <w:r w:rsidRPr="00872A77">
        <w:rPr>
          <w:color w:val="000000"/>
          <w:sz w:val="28"/>
          <w:szCs w:val="28"/>
          <w:lang w:eastAsia="ru-RU"/>
        </w:rPr>
        <w:t xml:space="preserve"> </w:t>
      </w:r>
      <w:r w:rsidRPr="00872A77">
        <w:rPr>
          <w:i/>
          <w:color w:val="000000"/>
          <w:sz w:val="28"/>
          <w:szCs w:val="28"/>
          <w:u w:val="single"/>
          <w:lang w:eastAsia="ru-RU"/>
        </w:rPr>
        <w:t>Субсидии</w:t>
      </w:r>
    </w:p>
    <w:p w:rsidR="00B441DE" w:rsidRPr="00872A77" w:rsidRDefault="00B441DE" w:rsidP="00B441DE">
      <w:pPr>
        <w:widowControl w:val="0"/>
        <w:autoSpaceDE w:val="0"/>
        <w:autoSpaceDN w:val="0"/>
        <w:adjustRightInd w:val="0"/>
        <w:jc w:val="both"/>
        <w:rPr>
          <w:color w:val="000000"/>
          <w:sz w:val="28"/>
          <w:szCs w:val="28"/>
          <w:lang w:eastAsia="ru-RU"/>
        </w:rPr>
      </w:pPr>
      <w:r w:rsidRPr="00872A77">
        <w:rPr>
          <w:color w:val="000000"/>
          <w:sz w:val="28"/>
          <w:szCs w:val="28"/>
          <w:lang w:eastAsia="ru-RU"/>
        </w:rPr>
        <w:t xml:space="preserve">          Освоено субсидий из бюджета Ставропольского края за 1-е полугодие 2023 года в сумме 59,0 млн. рублей (1-е полугодие 2022 года – 38,2 млн. рублей) в том числе:</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несвязанная поддержка в области растениеводства составила - 7,9 млн. рублей (за 6 месяцев 2022 года - 7,4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субсидии на поддержку племенного животноводства – 0,6 млн. рублей (2022 год - 1,7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страхование в области растениеводства – 14,1 млн. рублей (2022 год 28,2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на реализацию зерновых- 31,9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xml:space="preserve">- производство молока </w:t>
      </w:r>
      <w:r w:rsidRPr="00872A77">
        <w:rPr>
          <w:color w:val="000000"/>
          <w:sz w:val="28"/>
          <w:szCs w:val="28"/>
          <w:lang w:eastAsia="ru-RU"/>
        </w:rPr>
        <w:tab/>
        <w:t>- 0,4 млн. рублей (2022 год – 0,7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 элитное семеноводство -4,1 млн. рублей.</w:t>
      </w:r>
    </w:p>
    <w:p w:rsidR="00B441DE" w:rsidRPr="00872A77" w:rsidRDefault="00B441DE" w:rsidP="00B441DE">
      <w:pPr>
        <w:widowControl w:val="0"/>
        <w:autoSpaceDE w:val="0"/>
        <w:autoSpaceDN w:val="0"/>
        <w:adjustRightInd w:val="0"/>
        <w:ind w:firstLine="708"/>
        <w:jc w:val="both"/>
        <w:rPr>
          <w:color w:val="000000"/>
          <w:sz w:val="28"/>
          <w:szCs w:val="28"/>
          <w:lang w:eastAsia="ru-RU"/>
        </w:rPr>
      </w:pPr>
      <w:r w:rsidRPr="00872A77">
        <w:rPr>
          <w:color w:val="000000"/>
          <w:sz w:val="28"/>
          <w:szCs w:val="28"/>
          <w:lang w:eastAsia="ru-RU"/>
        </w:rPr>
        <w:tab/>
      </w:r>
      <w:r w:rsidRPr="00872A77">
        <w:rPr>
          <w:color w:val="000000"/>
          <w:sz w:val="28"/>
          <w:szCs w:val="28"/>
          <w:lang w:eastAsia="ru-RU"/>
        </w:rPr>
        <w:tab/>
      </w:r>
      <w:r w:rsidRPr="00872A77">
        <w:rPr>
          <w:color w:val="000000"/>
          <w:sz w:val="28"/>
          <w:szCs w:val="28"/>
          <w:lang w:eastAsia="ru-RU"/>
        </w:rPr>
        <w:tab/>
      </w:r>
    </w:p>
    <w:p w:rsidR="00B441DE" w:rsidRPr="00872A77" w:rsidRDefault="00B441DE" w:rsidP="00B441DE">
      <w:pPr>
        <w:ind w:firstLine="709"/>
        <w:jc w:val="both"/>
        <w:rPr>
          <w:b/>
          <w:bCs/>
          <w:sz w:val="28"/>
          <w:szCs w:val="28"/>
          <w:u w:val="single"/>
          <w:lang w:eastAsia="ru-RU"/>
        </w:rPr>
      </w:pPr>
      <w:r w:rsidRPr="00872A77">
        <w:rPr>
          <w:b/>
          <w:bCs/>
          <w:sz w:val="28"/>
          <w:szCs w:val="28"/>
          <w:u w:val="single"/>
          <w:lang w:eastAsia="ru-RU"/>
        </w:rPr>
        <w:t>Промышленность </w:t>
      </w:r>
    </w:p>
    <w:p w:rsidR="00B441DE" w:rsidRPr="00872A77" w:rsidRDefault="00B441DE" w:rsidP="00B441DE">
      <w:pPr>
        <w:ind w:firstLine="709"/>
        <w:jc w:val="both"/>
        <w:rPr>
          <w:sz w:val="28"/>
          <w:szCs w:val="28"/>
          <w:lang w:eastAsia="ru-RU"/>
        </w:rPr>
      </w:pPr>
      <w:r w:rsidRPr="00872A77">
        <w:rPr>
          <w:sz w:val="28"/>
          <w:szCs w:val="28"/>
          <w:lang w:eastAsia="ru-RU"/>
        </w:rPr>
        <w:lastRenderedPageBreak/>
        <w:t>Объем отгруженных товаров собственного производства, выполненных работ и услуг собственными силами по виду экономической деятельности «Промышленность» в действующих ценах составил 72,3 млн. рублей, что составляет 114% к уровню аналогичного периода 2022года.</w:t>
      </w:r>
    </w:p>
    <w:p w:rsidR="00B441DE" w:rsidRPr="00872A77" w:rsidRDefault="00B441DE" w:rsidP="00B441DE">
      <w:pPr>
        <w:ind w:firstLine="709"/>
        <w:jc w:val="both"/>
        <w:rPr>
          <w:sz w:val="28"/>
          <w:szCs w:val="28"/>
          <w:lang w:eastAsia="ru-RU"/>
        </w:rPr>
      </w:pPr>
    </w:p>
    <w:p w:rsidR="00B441DE" w:rsidRPr="00872A77" w:rsidRDefault="00B441DE" w:rsidP="00B441DE">
      <w:pPr>
        <w:ind w:firstLine="709"/>
        <w:jc w:val="both"/>
        <w:rPr>
          <w:sz w:val="28"/>
          <w:szCs w:val="28"/>
          <w:u w:val="single"/>
          <w:lang w:eastAsia="ru-RU"/>
        </w:rPr>
      </w:pPr>
      <w:r w:rsidRPr="00872A77">
        <w:rPr>
          <w:b/>
          <w:bCs/>
          <w:sz w:val="28"/>
          <w:szCs w:val="28"/>
          <w:u w:val="single"/>
          <w:lang w:eastAsia="ru-RU"/>
        </w:rPr>
        <w:t>Потребительский рынок </w:t>
      </w:r>
    </w:p>
    <w:p w:rsidR="00B441DE" w:rsidRPr="00872A77" w:rsidRDefault="00B441DE" w:rsidP="00B441DE">
      <w:pPr>
        <w:ind w:firstLine="709"/>
        <w:jc w:val="both"/>
        <w:rPr>
          <w:sz w:val="28"/>
          <w:szCs w:val="28"/>
          <w:lang w:eastAsia="ru-RU"/>
        </w:rPr>
      </w:pPr>
      <w:r w:rsidRPr="00872A77">
        <w:rPr>
          <w:sz w:val="28"/>
          <w:szCs w:val="28"/>
          <w:lang w:eastAsia="ru-RU"/>
        </w:rPr>
        <w:t>По оценке статистических органов, в розничном товарообороте по крупным и средним предприятиям за период январь-июнь 2023 года наблюд</w:t>
      </w:r>
      <w:r w:rsidRPr="00872A77">
        <w:rPr>
          <w:sz w:val="28"/>
          <w:szCs w:val="28"/>
          <w:lang w:eastAsia="ru-RU"/>
        </w:rPr>
        <w:t>а</w:t>
      </w:r>
      <w:r w:rsidRPr="00872A77">
        <w:rPr>
          <w:sz w:val="28"/>
          <w:szCs w:val="28"/>
          <w:lang w:eastAsia="ru-RU"/>
        </w:rPr>
        <w:t>ется рост, объем составил 257,2 млн. рублей, что по отношению к соотве</w:t>
      </w:r>
      <w:r w:rsidRPr="00872A77">
        <w:rPr>
          <w:sz w:val="28"/>
          <w:szCs w:val="28"/>
          <w:lang w:eastAsia="ru-RU"/>
        </w:rPr>
        <w:t>т</w:t>
      </w:r>
      <w:r w:rsidRPr="00872A77">
        <w:rPr>
          <w:sz w:val="28"/>
          <w:szCs w:val="28"/>
          <w:lang w:eastAsia="ru-RU"/>
        </w:rPr>
        <w:t xml:space="preserve">ствующему периоду 2022 года составляет 105 %. </w:t>
      </w:r>
    </w:p>
    <w:p w:rsidR="00B441DE" w:rsidRPr="00872A77" w:rsidRDefault="00B441DE" w:rsidP="00B441DE">
      <w:pPr>
        <w:shd w:val="clear" w:color="auto" w:fill="FFFFFF"/>
        <w:ind w:firstLine="708"/>
        <w:jc w:val="both"/>
        <w:rPr>
          <w:sz w:val="28"/>
          <w:szCs w:val="28"/>
          <w:lang w:eastAsia="ru-RU"/>
        </w:rPr>
      </w:pPr>
      <w:r w:rsidRPr="00872A77">
        <w:rPr>
          <w:sz w:val="28"/>
          <w:szCs w:val="28"/>
          <w:lang w:eastAsia="ru-RU"/>
        </w:rPr>
        <w:t>В целях обеспечения населения товарами по доступным ценам, по</w:t>
      </w:r>
      <w:r w:rsidRPr="00872A77">
        <w:rPr>
          <w:sz w:val="28"/>
          <w:szCs w:val="28"/>
          <w:lang w:eastAsia="ru-RU"/>
        </w:rPr>
        <w:t>д</w:t>
      </w:r>
      <w:r w:rsidRPr="00872A77">
        <w:rPr>
          <w:sz w:val="28"/>
          <w:szCs w:val="28"/>
          <w:lang w:eastAsia="ru-RU"/>
        </w:rPr>
        <w:t>держки местных товаропроизводителей на территории округа в отчетном п</w:t>
      </w:r>
      <w:r w:rsidRPr="00872A77">
        <w:rPr>
          <w:sz w:val="28"/>
          <w:szCs w:val="28"/>
          <w:lang w:eastAsia="ru-RU"/>
        </w:rPr>
        <w:t>е</w:t>
      </w:r>
      <w:r w:rsidRPr="00872A77">
        <w:rPr>
          <w:sz w:val="28"/>
          <w:szCs w:val="28"/>
          <w:lang w:eastAsia="ru-RU"/>
        </w:rPr>
        <w:t>риоде функционировали 4 ярмарки в селе Новоселицком, организатором к</w:t>
      </w:r>
      <w:r w:rsidRPr="00872A77">
        <w:rPr>
          <w:sz w:val="28"/>
          <w:szCs w:val="28"/>
          <w:lang w:eastAsia="ru-RU"/>
        </w:rPr>
        <w:t>о</w:t>
      </w:r>
      <w:r w:rsidRPr="00872A77">
        <w:rPr>
          <w:sz w:val="28"/>
          <w:szCs w:val="28"/>
          <w:lang w:eastAsia="ru-RU"/>
        </w:rPr>
        <w:t xml:space="preserve">торой является ИП Цивенко Е.Н, в с. Чернолесском, с.Падинском и ежедневная сезонная ярмарка в п.Новый Маяк. </w:t>
      </w:r>
      <w:r w:rsidRPr="00872A77">
        <w:rPr>
          <w:sz w:val="28"/>
          <w:szCs w:val="28"/>
          <w:lang w:eastAsia="ru-RU"/>
        </w:rPr>
        <w:br/>
        <w:t xml:space="preserve">  </w:t>
      </w:r>
      <w:r w:rsidRPr="00872A77">
        <w:rPr>
          <w:sz w:val="28"/>
          <w:szCs w:val="28"/>
          <w:lang w:eastAsia="ru-RU"/>
        </w:rPr>
        <w:tab/>
        <w:t>За 1 полугодие 2023 года в округе п</w:t>
      </w:r>
      <w:r w:rsidRPr="00872A77">
        <w:rPr>
          <w:spacing w:val="-1"/>
          <w:sz w:val="28"/>
          <w:szCs w:val="28"/>
          <w:lang w:eastAsia="ru-RU"/>
        </w:rPr>
        <w:t>роведено 148 ярмарок ( с учетом ежедневной), что выше уровня 2022 года на 108%. Я</w:t>
      </w:r>
      <w:r w:rsidRPr="00872A77">
        <w:rPr>
          <w:iCs/>
          <w:sz w:val="28"/>
          <w:szCs w:val="28"/>
          <w:lang w:eastAsia="ru-RU"/>
        </w:rPr>
        <w:t>рмарочная то</w:t>
      </w:r>
      <w:r w:rsidRPr="00872A77">
        <w:rPr>
          <w:iCs/>
          <w:sz w:val="28"/>
          <w:szCs w:val="28"/>
          <w:lang w:eastAsia="ru-RU"/>
        </w:rPr>
        <w:t>р</w:t>
      </w:r>
      <w:r w:rsidRPr="00872A77">
        <w:rPr>
          <w:iCs/>
          <w:sz w:val="28"/>
          <w:szCs w:val="28"/>
          <w:lang w:eastAsia="ru-RU"/>
        </w:rPr>
        <w:t xml:space="preserve">говля нацелена на обеспечение жителей округа качественной продукцией по доступным ценам. Увеличение объемов продаж на ярмарке положительно сказывается на стабилизации и снижении уровня цен на социально значимые продукты питания. </w:t>
      </w:r>
      <w:r w:rsidRPr="00872A77">
        <w:rPr>
          <w:sz w:val="28"/>
          <w:szCs w:val="28"/>
          <w:lang w:eastAsia="ru-RU"/>
        </w:rPr>
        <w:t>Число утвержденных торговых мест на ярмарках составл</w:t>
      </w:r>
      <w:r w:rsidRPr="00872A77">
        <w:rPr>
          <w:sz w:val="28"/>
          <w:szCs w:val="28"/>
          <w:lang w:eastAsia="ru-RU"/>
        </w:rPr>
        <w:t>я</w:t>
      </w:r>
      <w:r w:rsidRPr="00872A77">
        <w:rPr>
          <w:sz w:val="28"/>
          <w:szCs w:val="28"/>
          <w:lang w:eastAsia="ru-RU"/>
        </w:rPr>
        <w:t>ет 320.</w:t>
      </w:r>
    </w:p>
    <w:p w:rsidR="00B441DE" w:rsidRPr="00872A77" w:rsidRDefault="00B441DE" w:rsidP="00B441DE">
      <w:pPr>
        <w:shd w:val="clear" w:color="auto" w:fill="FFFFFF"/>
        <w:ind w:firstLine="708"/>
        <w:jc w:val="both"/>
        <w:rPr>
          <w:sz w:val="28"/>
          <w:szCs w:val="28"/>
          <w:lang w:eastAsia="ru-RU"/>
        </w:rPr>
      </w:pPr>
      <w:r w:rsidRPr="00872A77">
        <w:rPr>
          <w:sz w:val="28"/>
          <w:szCs w:val="28"/>
          <w:lang w:eastAsia="ru-RU"/>
        </w:rPr>
        <w:t>Во всех поселениях округа организована работа по обеспечению с</w:t>
      </w:r>
      <w:r w:rsidRPr="00872A77">
        <w:rPr>
          <w:sz w:val="28"/>
          <w:szCs w:val="28"/>
          <w:lang w:eastAsia="ru-RU"/>
        </w:rPr>
        <w:t>о</w:t>
      </w:r>
      <w:r w:rsidRPr="00872A77">
        <w:rPr>
          <w:sz w:val="28"/>
          <w:szCs w:val="28"/>
          <w:lang w:eastAsia="ru-RU"/>
        </w:rPr>
        <w:t>хранения существующих нестационарных объектов торговли.  Так осущест</w:t>
      </w:r>
      <w:r w:rsidRPr="00872A77">
        <w:rPr>
          <w:sz w:val="28"/>
          <w:szCs w:val="28"/>
          <w:lang w:eastAsia="ru-RU"/>
        </w:rPr>
        <w:t>в</w:t>
      </w:r>
      <w:r w:rsidRPr="00872A77">
        <w:rPr>
          <w:sz w:val="28"/>
          <w:szCs w:val="28"/>
          <w:lang w:eastAsia="ru-RU"/>
        </w:rPr>
        <w:t>ляют деятельность 74 объект нестационарной торговли из них 18 торговых павильонов и 56 торговых палаток.</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Инвестиции</w:t>
      </w:r>
    </w:p>
    <w:p w:rsidR="00B441DE" w:rsidRPr="00872A77" w:rsidRDefault="00B441DE" w:rsidP="00B441DE">
      <w:pPr>
        <w:shd w:val="clear" w:color="auto" w:fill="FFFFFF"/>
        <w:ind w:firstLine="709"/>
        <w:jc w:val="both"/>
        <w:rPr>
          <w:color w:val="212529"/>
          <w:sz w:val="28"/>
          <w:szCs w:val="28"/>
          <w:lang w:eastAsia="ru-RU"/>
        </w:rPr>
      </w:pPr>
      <w:r w:rsidRPr="00872A77">
        <w:rPr>
          <w:sz w:val="28"/>
          <w:szCs w:val="28"/>
          <w:lang w:eastAsia="ru-RU"/>
        </w:rPr>
        <w:t xml:space="preserve">По итогам 1 полугодия 2023 года   </w:t>
      </w:r>
      <w:r w:rsidRPr="00872A77">
        <w:rPr>
          <w:color w:val="212529"/>
          <w:sz w:val="28"/>
          <w:szCs w:val="28"/>
          <w:lang w:eastAsia="ru-RU"/>
        </w:rPr>
        <w:t>объем инвестиций в основной капитал по субъектам малого и среднего предпринимательства, СХП и ИЖС в округе составил 1 323,8 млн. руб., что составляет 127% от аналогичного периода прошлого года:</w:t>
      </w:r>
    </w:p>
    <w:p w:rsidR="00B441DE" w:rsidRPr="00872A77" w:rsidRDefault="00B441DE" w:rsidP="00B441DE">
      <w:pPr>
        <w:shd w:val="clear" w:color="auto" w:fill="FFFFFF"/>
        <w:ind w:firstLine="709"/>
        <w:jc w:val="both"/>
        <w:rPr>
          <w:color w:val="212529"/>
          <w:sz w:val="28"/>
          <w:szCs w:val="28"/>
          <w:lang w:eastAsia="ru-RU"/>
        </w:rPr>
      </w:pPr>
      <w:r w:rsidRPr="00872A77">
        <w:rPr>
          <w:color w:val="212529"/>
          <w:sz w:val="28"/>
          <w:szCs w:val="28"/>
          <w:lang w:eastAsia="ru-RU"/>
        </w:rPr>
        <w:t xml:space="preserve">- 777,1 млн.руб МСП осуществляющие вид деятельности «Сельское, лесное хозяйство, охота, рыболовство и рыбоводство». </w:t>
      </w:r>
    </w:p>
    <w:p w:rsidR="00B441DE" w:rsidRPr="00872A77" w:rsidRDefault="00B441DE" w:rsidP="00B441DE">
      <w:pPr>
        <w:shd w:val="clear" w:color="auto" w:fill="FFFFFF"/>
        <w:ind w:firstLine="709"/>
        <w:jc w:val="both"/>
        <w:rPr>
          <w:color w:val="212529"/>
          <w:sz w:val="28"/>
          <w:szCs w:val="28"/>
          <w:lang w:eastAsia="ru-RU"/>
        </w:rPr>
      </w:pPr>
      <w:r w:rsidRPr="00872A77">
        <w:rPr>
          <w:color w:val="212529"/>
          <w:sz w:val="28"/>
          <w:szCs w:val="28"/>
          <w:lang w:eastAsia="ru-RU"/>
        </w:rPr>
        <w:t>- 530,5 млн.руб субъекты МСП осуществляющие вид деятельности «Торговля оптовая и розничная; ремонт автотранспортных средств и мот</w:t>
      </w:r>
      <w:r w:rsidRPr="00872A77">
        <w:rPr>
          <w:color w:val="212529"/>
          <w:sz w:val="28"/>
          <w:szCs w:val="28"/>
          <w:lang w:eastAsia="ru-RU"/>
        </w:rPr>
        <w:t>о</w:t>
      </w:r>
      <w:r w:rsidRPr="00872A77">
        <w:rPr>
          <w:color w:val="212529"/>
          <w:sz w:val="28"/>
          <w:szCs w:val="28"/>
          <w:lang w:eastAsia="ru-RU"/>
        </w:rPr>
        <w:t>циклов»;</w:t>
      </w:r>
    </w:p>
    <w:p w:rsidR="00B441DE" w:rsidRPr="00872A77" w:rsidRDefault="00B441DE" w:rsidP="00B441DE">
      <w:pPr>
        <w:shd w:val="clear" w:color="auto" w:fill="FFFFFF"/>
        <w:ind w:firstLine="709"/>
        <w:jc w:val="both"/>
        <w:rPr>
          <w:color w:val="212529"/>
          <w:sz w:val="28"/>
          <w:szCs w:val="28"/>
          <w:lang w:eastAsia="ru-RU"/>
        </w:rPr>
      </w:pPr>
      <w:r w:rsidRPr="00872A77">
        <w:rPr>
          <w:color w:val="212529"/>
          <w:sz w:val="28"/>
          <w:szCs w:val="28"/>
          <w:lang w:eastAsia="ru-RU"/>
        </w:rPr>
        <w:t>- 16,2 млн.руб субъекты МСП осуществляющие вид деятельности «Предоставление прочих видов услуг», физические лица.</w:t>
      </w:r>
    </w:p>
    <w:p w:rsidR="00B441DE" w:rsidRPr="00872A77" w:rsidRDefault="00B441DE" w:rsidP="00B441DE">
      <w:pPr>
        <w:autoSpaceDE w:val="0"/>
        <w:autoSpaceDN w:val="0"/>
        <w:adjustRightInd w:val="0"/>
        <w:ind w:firstLine="539"/>
        <w:jc w:val="both"/>
        <w:rPr>
          <w:rFonts w:eastAsia="Calibri" w:cs="Arial"/>
          <w:sz w:val="28"/>
          <w:szCs w:val="28"/>
          <w:lang w:eastAsia="ru-RU"/>
        </w:rPr>
      </w:pPr>
      <w:r w:rsidRPr="00872A77">
        <w:rPr>
          <w:rFonts w:eastAsia="Calibri" w:cs="Arial"/>
          <w:sz w:val="28"/>
          <w:szCs w:val="28"/>
          <w:lang w:eastAsia="ru-RU"/>
        </w:rPr>
        <w:t>В отчетном периоде продолжилось строительство тепличного комплекса «Солнечное Ставрополье», для круглогодичного выращивания овощей. Ин</w:t>
      </w:r>
      <w:r w:rsidRPr="00872A77">
        <w:rPr>
          <w:rFonts w:eastAsia="Calibri" w:cs="Arial"/>
          <w:sz w:val="28"/>
          <w:szCs w:val="28"/>
          <w:lang w:eastAsia="ru-RU"/>
        </w:rPr>
        <w:t>и</w:t>
      </w:r>
      <w:r w:rsidRPr="00872A77">
        <w:rPr>
          <w:rFonts w:eastAsia="Calibri" w:cs="Arial"/>
          <w:sz w:val="28"/>
          <w:szCs w:val="28"/>
          <w:lang w:eastAsia="ru-RU"/>
        </w:rPr>
        <w:t>циатор проекта Общество с ограниченной ответственностью "ДАВ БИ</w:t>
      </w:r>
      <w:r w:rsidRPr="00872A77">
        <w:rPr>
          <w:rFonts w:eastAsia="Calibri" w:cs="Arial"/>
          <w:sz w:val="28"/>
          <w:szCs w:val="28"/>
          <w:lang w:eastAsia="ru-RU"/>
        </w:rPr>
        <w:t>Л</w:t>
      </w:r>
      <w:r w:rsidRPr="00872A77">
        <w:rPr>
          <w:rFonts w:eastAsia="Calibri" w:cs="Arial"/>
          <w:sz w:val="28"/>
          <w:szCs w:val="28"/>
          <w:lang w:eastAsia="ru-RU"/>
        </w:rPr>
        <w:t xml:space="preserve">ДИНГ". Инвестиционный проект реализуется за счет собственных средств предприятия, общая стоимость проекта 360 млн. рублей. </w:t>
      </w:r>
      <w:r w:rsidRPr="00872A77">
        <w:rPr>
          <w:rFonts w:eastAsia="Calibri"/>
          <w:sz w:val="28"/>
          <w:szCs w:val="28"/>
          <w:lang w:eastAsia="ru-RU"/>
        </w:rPr>
        <w:t xml:space="preserve">В 1 полугодии 2023г. предприятием продолжалось строительство второй очереди </w:t>
      </w:r>
      <w:r w:rsidRPr="00872A77">
        <w:rPr>
          <w:rFonts w:eastAsia="Calibri"/>
          <w:sz w:val="28"/>
          <w:szCs w:val="28"/>
          <w:lang w:eastAsia="ru-RU"/>
        </w:rPr>
        <w:lastRenderedPageBreak/>
        <w:t xml:space="preserve">теплиц площадью 2 га, объем инвестиций за истекший период составил 48,6 млн. рублей. </w:t>
      </w:r>
      <w:r w:rsidRPr="00872A77">
        <w:rPr>
          <w:rFonts w:eastAsia="Calibri" w:cs="Arial"/>
          <w:sz w:val="28"/>
          <w:szCs w:val="28"/>
          <w:lang w:eastAsia="ru-RU"/>
        </w:rPr>
        <w:t>На пре</w:t>
      </w:r>
      <w:r w:rsidRPr="00872A77">
        <w:rPr>
          <w:rFonts w:eastAsia="Calibri" w:cs="Arial"/>
          <w:sz w:val="28"/>
          <w:szCs w:val="28"/>
          <w:lang w:eastAsia="ru-RU"/>
        </w:rPr>
        <w:t>д</w:t>
      </w:r>
      <w:r w:rsidRPr="00872A77">
        <w:rPr>
          <w:rFonts w:eastAsia="Calibri" w:cs="Arial"/>
          <w:sz w:val="28"/>
          <w:szCs w:val="28"/>
          <w:lang w:eastAsia="ru-RU"/>
        </w:rPr>
        <w:t xml:space="preserve">приятии создано 77 рабочих мест из них 30 сезонных. </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 xml:space="preserve">Малое и среднее предпринимательство </w:t>
      </w:r>
    </w:p>
    <w:p w:rsidR="00B441DE" w:rsidRPr="00872A77" w:rsidRDefault="00B441DE" w:rsidP="00B441DE">
      <w:pPr>
        <w:ind w:firstLine="567"/>
        <w:jc w:val="both"/>
        <w:rPr>
          <w:sz w:val="28"/>
          <w:szCs w:val="28"/>
          <w:lang w:eastAsia="ru-RU"/>
        </w:rPr>
      </w:pPr>
      <w:r w:rsidRPr="00872A77">
        <w:rPr>
          <w:sz w:val="28"/>
          <w:szCs w:val="28"/>
          <w:lang w:eastAsia="ru-RU"/>
        </w:rPr>
        <w:t>В статистическом регистре субъектов малого и среднего предприним</w:t>
      </w:r>
      <w:r w:rsidRPr="00872A77">
        <w:rPr>
          <w:sz w:val="28"/>
          <w:szCs w:val="28"/>
          <w:lang w:eastAsia="ru-RU"/>
        </w:rPr>
        <w:t>а</w:t>
      </w:r>
      <w:r w:rsidRPr="00872A77">
        <w:rPr>
          <w:sz w:val="28"/>
          <w:szCs w:val="28"/>
          <w:lang w:eastAsia="ru-RU"/>
        </w:rPr>
        <w:t xml:space="preserve">тельства на 01.07.2023 г зарегистрировано 575 субъектов что на 4% выше аналогичного периода 2022 года (АППГ – 552 ед), в том числе: </w:t>
      </w:r>
    </w:p>
    <w:p w:rsidR="00B441DE" w:rsidRPr="00872A77" w:rsidRDefault="00B441DE" w:rsidP="00B441DE">
      <w:pPr>
        <w:ind w:firstLine="567"/>
        <w:jc w:val="both"/>
        <w:rPr>
          <w:sz w:val="28"/>
          <w:szCs w:val="28"/>
          <w:lang w:eastAsia="ru-RU"/>
        </w:rPr>
      </w:pPr>
      <w:r w:rsidRPr="00872A77">
        <w:rPr>
          <w:sz w:val="28"/>
          <w:szCs w:val="28"/>
          <w:lang w:eastAsia="ru-RU"/>
        </w:rPr>
        <w:t>- 528 индивидуальных предпринимателя (в том числе 120 главы КФХ);</w:t>
      </w:r>
    </w:p>
    <w:p w:rsidR="00B441DE" w:rsidRPr="00872A77" w:rsidRDefault="00B441DE" w:rsidP="00B441DE">
      <w:pPr>
        <w:ind w:firstLine="567"/>
        <w:jc w:val="both"/>
        <w:rPr>
          <w:sz w:val="28"/>
          <w:szCs w:val="28"/>
          <w:lang w:eastAsia="ru-RU"/>
        </w:rPr>
      </w:pPr>
      <w:r w:rsidRPr="00872A77">
        <w:rPr>
          <w:sz w:val="28"/>
          <w:szCs w:val="28"/>
          <w:lang w:eastAsia="ru-RU"/>
        </w:rPr>
        <w:t>- 47 коммерческих организаций, имеющих статус юридического лица включенных в ЕРМСП.</w:t>
      </w:r>
    </w:p>
    <w:p w:rsidR="00B441DE" w:rsidRPr="00872A77" w:rsidRDefault="00B441DE" w:rsidP="00B441DE">
      <w:pPr>
        <w:ind w:firstLine="567"/>
        <w:jc w:val="both"/>
        <w:rPr>
          <w:sz w:val="28"/>
          <w:szCs w:val="28"/>
          <w:lang w:eastAsia="ru-RU"/>
        </w:rPr>
      </w:pPr>
      <w:r w:rsidRPr="00872A77">
        <w:rPr>
          <w:sz w:val="28"/>
          <w:szCs w:val="28"/>
          <w:lang w:eastAsia="ru-RU"/>
        </w:rPr>
        <w:t>Также в округе осуществляют деятельность 13 коммерческих организ</w:t>
      </w:r>
      <w:r w:rsidRPr="00872A77">
        <w:rPr>
          <w:sz w:val="28"/>
          <w:szCs w:val="28"/>
          <w:lang w:eastAsia="ru-RU"/>
        </w:rPr>
        <w:t>а</w:t>
      </w:r>
      <w:r w:rsidRPr="00872A77">
        <w:rPr>
          <w:sz w:val="28"/>
          <w:szCs w:val="28"/>
          <w:lang w:eastAsia="ru-RU"/>
        </w:rPr>
        <w:t xml:space="preserve">ций, не включенных в ЕРМСП, и 97 некоммерческих организаций </w:t>
      </w:r>
      <w:r w:rsidRPr="00872A77">
        <w:rPr>
          <w:sz w:val="28"/>
          <w:szCs w:val="28"/>
        </w:rPr>
        <w:t>и 1108 налогоплательщиков, применяющих специальный налоговый режим «Налог на профессиональный доход» или 218 % к аналогичному периоду 2022 года (АППГ – 507ед).</w:t>
      </w:r>
    </w:p>
    <w:p w:rsidR="00B441DE" w:rsidRPr="00872A77" w:rsidRDefault="00B441DE" w:rsidP="00B441DE">
      <w:pPr>
        <w:ind w:firstLine="709"/>
        <w:jc w:val="both"/>
        <w:rPr>
          <w:color w:val="FF0000"/>
          <w:sz w:val="28"/>
          <w:szCs w:val="28"/>
          <w:lang w:eastAsia="ru-RU"/>
        </w:rPr>
      </w:pPr>
      <w:r w:rsidRPr="00872A77">
        <w:rPr>
          <w:sz w:val="28"/>
          <w:szCs w:val="28"/>
          <w:lang w:eastAsia="ru-RU"/>
        </w:rPr>
        <w:t>Фондом микрофинансирования субъектов малого и среднего предпр</w:t>
      </w:r>
      <w:r w:rsidRPr="00872A77">
        <w:rPr>
          <w:sz w:val="28"/>
          <w:szCs w:val="28"/>
          <w:lang w:eastAsia="ru-RU"/>
        </w:rPr>
        <w:t>и</w:t>
      </w:r>
      <w:r w:rsidRPr="00872A77">
        <w:rPr>
          <w:sz w:val="28"/>
          <w:szCs w:val="28"/>
          <w:lang w:eastAsia="ru-RU"/>
        </w:rPr>
        <w:t>нимательства в Ставропольском крае в отчетном периоде выдано 6 микр</w:t>
      </w:r>
      <w:r w:rsidRPr="00872A77">
        <w:rPr>
          <w:sz w:val="28"/>
          <w:szCs w:val="28"/>
          <w:lang w:eastAsia="ru-RU"/>
        </w:rPr>
        <w:t>о</w:t>
      </w:r>
      <w:r w:rsidRPr="00872A77">
        <w:rPr>
          <w:sz w:val="28"/>
          <w:szCs w:val="28"/>
          <w:lang w:eastAsia="ru-RU"/>
        </w:rPr>
        <w:t>займов субъектам МСП на сумму 11,3 млн. рублей.</w:t>
      </w:r>
      <w:r w:rsidRPr="00872A77">
        <w:rPr>
          <w:color w:val="FF0000"/>
          <w:sz w:val="28"/>
          <w:szCs w:val="28"/>
          <w:lang w:eastAsia="ru-RU"/>
        </w:rPr>
        <w:t xml:space="preserve"> </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Образование</w:t>
      </w:r>
    </w:p>
    <w:p w:rsidR="00B441DE" w:rsidRPr="00872A77" w:rsidRDefault="00B441DE" w:rsidP="00B441DE">
      <w:pPr>
        <w:ind w:left="57" w:firstLine="709"/>
        <w:jc w:val="both"/>
        <w:rPr>
          <w:sz w:val="28"/>
          <w:szCs w:val="28"/>
          <w:lang w:eastAsia="ru-RU"/>
        </w:rPr>
      </w:pPr>
      <w:r w:rsidRPr="00872A77">
        <w:rPr>
          <w:sz w:val="28"/>
          <w:szCs w:val="28"/>
          <w:lang w:eastAsia="ru-RU"/>
        </w:rPr>
        <w:t>В Новоселицком округе 10 муниципальных школ и 10 муниципальных детских садов, 3 организации дополнительного образования. Очередь в де</w:t>
      </w:r>
      <w:r w:rsidRPr="00872A77">
        <w:rPr>
          <w:sz w:val="28"/>
          <w:szCs w:val="28"/>
          <w:lang w:eastAsia="ru-RU"/>
        </w:rPr>
        <w:t>т</w:t>
      </w:r>
      <w:r w:rsidRPr="00872A77">
        <w:rPr>
          <w:sz w:val="28"/>
          <w:szCs w:val="28"/>
          <w:lang w:eastAsia="ru-RU"/>
        </w:rPr>
        <w:t>ские сады для детей от 3 до 7 лет отсутствует.</w:t>
      </w:r>
    </w:p>
    <w:p w:rsidR="00B441DE" w:rsidRPr="00872A77" w:rsidRDefault="00B441DE" w:rsidP="00B441DE">
      <w:pPr>
        <w:ind w:left="57" w:firstLine="709"/>
        <w:jc w:val="both"/>
        <w:rPr>
          <w:sz w:val="28"/>
          <w:szCs w:val="28"/>
        </w:rPr>
      </w:pPr>
      <w:r w:rsidRPr="00872A77">
        <w:rPr>
          <w:sz w:val="28"/>
          <w:szCs w:val="28"/>
        </w:rPr>
        <w:t>На 01.07.2023 г. в дошкольных образовательных организациях воспитывалось 1199 детей, в общеобразовательных организациях округа обучалось 2899 школьников, 2912 детей от 5 до 18 лет посещали учреждения дополнительного образования.</w:t>
      </w:r>
    </w:p>
    <w:p w:rsidR="00B441DE" w:rsidRPr="00872A77" w:rsidRDefault="00B441DE" w:rsidP="00B441DE">
      <w:pPr>
        <w:ind w:left="57" w:firstLine="709"/>
        <w:jc w:val="both"/>
        <w:rPr>
          <w:sz w:val="28"/>
          <w:szCs w:val="28"/>
        </w:rPr>
      </w:pPr>
      <w:r w:rsidRPr="00872A77">
        <w:rPr>
          <w:sz w:val="28"/>
          <w:szCs w:val="28"/>
        </w:rPr>
        <w:t xml:space="preserve">Финансирование отрасли образования в соответствии с бюджетом Новоселицкого муниципального округа Ставропольского края с учетом внесенных изменений составляет 455,2 млн. руб. </w:t>
      </w:r>
    </w:p>
    <w:p w:rsidR="00B441DE" w:rsidRPr="00872A77" w:rsidRDefault="00B441DE" w:rsidP="00B441DE">
      <w:pPr>
        <w:ind w:left="57" w:firstLine="709"/>
        <w:jc w:val="both"/>
        <w:rPr>
          <w:sz w:val="28"/>
          <w:szCs w:val="28"/>
        </w:rPr>
      </w:pPr>
      <w:r w:rsidRPr="00872A77">
        <w:rPr>
          <w:sz w:val="28"/>
          <w:szCs w:val="28"/>
        </w:rPr>
        <w:t>Наполнение образовательных организаций по состоянию на 01.07.2023 г характеризуются следующими показателями:</w:t>
      </w:r>
    </w:p>
    <w:p w:rsidR="00B441DE" w:rsidRPr="00872A77" w:rsidRDefault="00B441DE" w:rsidP="00B441DE">
      <w:pPr>
        <w:ind w:left="57" w:firstLine="709"/>
        <w:jc w:val="both"/>
        <w:rPr>
          <w:sz w:val="28"/>
          <w:szCs w:val="28"/>
        </w:rPr>
      </w:pPr>
      <w:r w:rsidRPr="00872A77">
        <w:rPr>
          <w:sz w:val="28"/>
          <w:szCs w:val="28"/>
        </w:rPr>
        <w:t>в дошкольных образовательных организациях округа:</w:t>
      </w:r>
    </w:p>
    <w:p w:rsidR="00B441DE" w:rsidRPr="00872A77" w:rsidRDefault="00B441DE" w:rsidP="00B441DE">
      <w:pPr>
        <w:ind w:left="57" w:firstLine="709"/>
        <w:jc w:val="both"/>
        <w:rPr>
          <w:sz w:val="28"/>
          <w:szCs w:val="28"/>
        </w:rPr>
      </w:pPr>
      <w:r w:rsidRPr="00872A77">
        <w:rPr>
          <w:sz w:val="28"/>
          <w:szCs w:val="28"/>
        </w:rPr>
        <w:t>- число мест – 1347 (на 01.01.2022 г. – 1287 мест);</w:t>
      </w:r>
    </w:p>
    <w:p w:rsidR="00B441DE" w:rsidRPr="00872A77" w:rsidRDefault="00B441DE" w:rsidP="00B441DE">
      <w:pPr>
        <w:ind w:left="57" w:firstLine="709"/>
        <w:jc w:val="both"/>
        <w:rPr>
          <w:sz w:val="28"/>
          <w:szCs w:val="28"/>
        </w:rPr>
      </w:pPr>
      <w:r w:rsidRPr="00872A77">
        <w:rPr>
          <w:sz w:val="28"/>
          <w:szCs w:val="28"/>
        </w:rPr>
        <w:t>- численность детей – 1199 чел. (на 01.01.2022 г. – 1181 чел.);</w:t>
      </w:r>
    </w:p>
    <w:p w:rsidR="00B441DE" w:rsidRPr="00872A77" w:rsidRDefault="00B441DE" w:rsidP="00B441DE">
      <w:pPr>
        <w:ind w:left="57" w:firstLine="709"/>
        <w:jc w:val="both"/>
        <w:rPr>
          <w:sz w:val="28"/>
          <w:szCs w:val="28"/>
        </w:rPr>
      </w:pPr>
      <w:r w:rsidRPr="00872A77">
        <w:rPr>
          <w:sz w:val="28"/>
          <w:szCs w:val="28"/>
        </w:rPr>
        <w:t>- коэффициент загрузки – 89 % (на 01.01.2022 г. – 94 %);</w:t>
      </w:r>
    </w:p>
    <w:p w:rsidR="00B441DE" w:rsidRPr="00872A77" w:rsidRDefault="00B441DE" w:rsidP="00B441DE">
      <w:pPr>
        <w:ind w:left="57" w:firstLine="709"/>
        <w:jc w:val="both"/>
        <w:rPr>
          <w:sz w:val="28"/>
          <w:szCs w:val="28"/>
        </w:rPr>
      </w:pPr>
      <w:r w:rsidRPr="00872A77">
        <w:rPr>
          <w:sz w:val="28"/>
          <w:szCs w:val="28"/>
        </w:rPr>
        <w:t>в общеобразовательных учреждениях:</w:t>
      </w:r>
    </w:p>
    <w:p w:rsidR="00B441DE" w:rsidRPr="00872A77" w:rsidRDefault="00B441DE" w:rsidP="00B441DE">
      <w:pPr>
        <w:ind w:left="57" w:firstLine="709"/>
        <w:jc w:val="both"/>
        <w:rPr>
          <w:sz w:val="28"/>
          <w:szCs w:val="28"/>
        </w:rPr>
      </w:pPr>
      <w:r w:rsidRPr="00872A77">
        <w:rPr>
          <w:sz w:val="28"/>
          <w:szCs w:val="28"/>
        </w:rPr>
        <w:t>- число мест – 4619 мест (на 01.01.2022 г. – 4619 мест);</w:t>
      </w:r>
    </w:p>
    <w:p w:rsidR="00B441DE" w:rsidRPr="00872A77" w:rsidRDefault="00B441DE" w:rsidP="00B441DE">
      <w:pPr>
        <w:ind w:left="57" w:firstLine="709"/>
        <w:jc w:val="both"/>
        <w:rPr>
          <w:sz w:val="28"/>
          <w:szCs w:val="28"/>
        </w:rPr>
      </w:pPr>
      <w:r w:rsidRPr="00872A77">
        <w:rPr>
          <w:sz w:val="28"/>
          <w:szCs w:val="28"/>
        </w:rPr>
        <w:t>- численность детей –2899 чел. (на 01.01.2022 г. – 2818 чел.);</w:t>
      </w:r>
    </w:p>
    <w:p w:rsidR="00B441DE" w:rsidRPr="00872A77" w:rsidRDefault="00B441DE" w:rsidP="00B441DE">
      <w:pPr>
        <w:ind w:left="57" w:firstLine="709"/>
        <w:jc w:val="both"/>
        <w:rPr>
          <w:sz w:val="28"/>
          <w:szCs w:val="28"/>
        </w:rPr>
      </w:pPr>
      <w:r w:rsidRPr="00872A77">
        <w:rPr>
          <w:sz w:val="28"/>
          <w:szCs w:val="28"/>
        </w:rPr>
        <w:t>- коэффициент загрузки – 61,4 % (на 01.01.2022 г. – 61 %).</w:t>
      </w:r>
    </w:p>
    <w:p w:rsidR="00B441DE" w:rsidRPr="00872A77" w:rsidRDefault="00B441DE" w:rsidP="00B441DE">
      <w:pPr>
        <w:ind w:firstLine="709"/>
        <w:jc w:val="both"/>
        <w:rPr>
          <w:color w:val="000000"/>
          <w:sz w:val="28"/>
          <w:szCs w:val="28"/>
          <w:lang w:eastAsia="ru-RU"/>
        </w:rPr>
      </w:pPr>
      <w:r w:rsidRPr="00872A77">
        <w:rPr>
          <w:color w:val="000000"/>
          <w:sz w:val="28"/>
          <w:szCs w:val="28"/>
          <w:lang w:eastAsia="ru-RU"/>
        </w:rPr>
        <w:t>В рамках национального проекта «Образование», регионального прое</w:t>
      </w:r>
      <w:r w:rsidRPr="00872A77">
        <w:rPr>
          <w:color w:val="000000"/>
          <w:sz w:val="28"/>
          <w:szCs w:val="28"/>
          <w:lang w:eastAsia="ru-RU"/>
        </w:rPr>
        <w:t>к</w:t>
      </w:r>
      <w:r w:rsidRPr="00872A77">
        <w:rPr>
          <w:color w:val="000000"/>
          <w:sz w:val="28"/>
          <w:szCs w:val="28"/>
          <w:lang w:eastAsia="ru-RU"/>
        </w:rPr>
        <w:t>та «Современная школа» заключено соглашение на обеспечение деятельн</w:t>
      </w:r>
      <w:r w:rsidRPr="00872A77">
        <w:rPr>
          <w:color w:val="000000"/>
          <w:sz w:val="28"/>
          <w:szCs w:val="28"/>
          <w:lang w:eastAsia="ru-RU"/>
        </w:rPr>
        <w:t>о</w:t>
      </w:r>
      <w:r w:rsidRPr="00872A77">
        <w:rPr>
          <w:color w:val="000000"/>
          <w:sz w:val="28"/>
          <w:szCs w:val="28"/>
          <w:lang w:eastAsia="ru-RU"/>
        </w:rPr>
        <w:t xml:space="preserve">сти центров естественно - научной и технологической направленностей в общеобразовательных организациях, расположенных в сельской местности и малых городах сумма 12 083 185,51 рублей. (в т.ч. краевой бюджет — 11 479 026,50 рублей, местный бюджет — 604 159,01 рублей), из них: </w:t>
      </w:r>
    </w:p>
    <w:p w:rsidR="00B441DE" w:rsidRPr="00872A77" w:rsidRDefault="00B441DE" w:rsidP="00B441DE">
      <w:pPr>
        <w:ind w:firstLine="709"/>
        <w:jc w:val="both"/>
        <w:rPr>
          <w:color w:val="000000"/>
          <w:sz w:val="28"/>
          <w:szCs w:val="28"/>
          <w:lang w:eastAsia="ru-RU"/>
        </w:rPr>
      </w:pPr>
      <w:r w:rsidRPr="00872A77">
        <w:rPr>
          <w:color w:val="000000"/>
          <w:sz w:val="28"/>
          <w:szCs w:val="28"/>
          <w:lang w:eastAsia="ru-RU"/>
        </w:rPr>
        <w:lastRenderedPageBreak/>
        <w:t>на оплату труда педагогов в рамках национального проекта предусмотрено 8 731 513,03 рублей, кассовый расход на отчетную дату составил 5 119 634,59 рублей;</w:t>
      </w:r>
    </w:p>
    <w:p w:rsidR="00B441DE" w:rsidRPr="00872A77" w:rsidRDefault="00B441DE" w:rsidP="00B441DE">
      <w:pPr>
        <w:ind w:firstLine="709"/>
        <w:jc w:val="both"/>
        <w:rPr>
          <w:color w:val="000000"/>
          <w:sz w:val="28"/>
          <w:szCs w:val="28"/>
          <w:lang w:eastAsia="ru-RU"/>
        </w:rPr>
      </w:pPr>
      <w:r w:rsidRPr="00872A77">
        <w:rPr>
          <w:color w:val="000000"/>
          <w:sz w:val="28"/>
          <w:szCs w:val="28"/>
          <w:lang w:eastAsia="ru-RU"/>
        </w:rPr>
        <w:t>на приобретение расходных материалов и программного обеспечения для действующих центров образования «Точка роста» естественно-научной и технологической направленностей в МОУ "СОШ №1" с. Новоселицкого, МОУ СОШ №3 с. Китаевского, МОУ СОШ №4 с. Падинского, МОУ СОШ № 5 с. Журавского, МОУ "СОШ №10" п. Новый Маяк, МОУ "СОШ № 2" с. Чернолесского -  3 351 672,48 рублей, кассовый расход на отчетную дату составил 2 228 630,12 рублей</w:t>
      </w:r>
    </w:p>
    <w:p w:rsidR="00B441DE" w:rsidRPr="00872A77" w:rsidRDefault="00B441DE" w:rsidP="00B441DE">
      <w:pPr>
        <w:ind w:firstLine="709"/>
        <w:jc w:val="both"/>
        <w:rPr>
          <w:color w:val="000000"/>
          <w:sz w:val="28"/>
          <w:szCs w:val="28"/>
          <w:lang w:eastAsia="ru-RU"/>
        </w:rPr>
      </w:pPr>
      <w:r w:rsidRPr="00872A77">
        <w:rPr>
          <w:color w:val="000000"/>
          <w:sz w:val="28"/>
          <w:szCs w:val="28"/>
          <w:lang w:eastAsia="ru-RU"/>
        </w:rPr>
        <w:t xml:space="preserve">Создан центр образования «Точка роста» естественно-научной и технологической направленностей в МОУ "СОШ №7" с. Долиновка. Для этого Решением Совета Новоселицкого округа № 509 от 16 февраля 2023 г. были выделены средства в размере 1 700 000 руб. для создания. </w:t>
      </w:r>
    </w:p>
    <w:p w:rsidR="00B441DE" w:rsidRPr="00872A77" w:rsidRDefault="00B441DE" w:rsidP="00B441DE">
      <w:pPr>
        <w:ind w:firstLine="709"/>
        <w:jc w:val="both"/>
        <w:rPr>
          <w:sz w:val="28"/>
          <w:szCs w:val="28"/>
        </w:rPr>
      </w:pPr>
      <w:r w:rsidRPr="00872A77">
        <w:rPr>
          <w:sz w:val="28"/>
          <w:szCs w:val="28"/>
        </w:rPr>
        <w:t>За счет средств местного бюджета проведены работы по замене проводки в здании МДОУ "Детский сад № 24" с. Журавского на сумму 604 тыс. рублей.</w:t>
      </w:r>
    </w:p>
    <w:p w:rsidR="00B441DE" w:rsidRPr="00872A77" w:rsidRDefault="00B441DE" w:rsidP="00B441DE">
      <w:pPr>
        <w:ind w:firstLine="709"/>
        <w:jc w:val="both"/>
        <w:rPr>
          <w:sz w:val="28"/>
          <w:szCs w:val="28"/>
        </w:rPr>
      </w:pPr>
      <w:r w:rsidRPr="00872A77">
        <w:rPr>
          <w:sz w:val="28"/>
          <w:szCs w:val="28"/>
        </w:rPr>
        <w:t xml:space="preserve">Для подготовки образовательных организаций к новому 2023/23 учебному году проведены текущие ремонты, поверки счетчиков учета, прозвонка электрооборудования, пропитка деревянных конструкций, ремонты оборудования и пр. </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Культура</w:t>
      </w:r>
    </w:p>
    <w:p w:rsidR="00B441DE" w:rsidRPr="00872A77" w:rsidRDefault="00B441DE" w:rsidP="00B441DE">
      <w:pPr>
        <w:ind w:firstLine="709"/>
        <w:jc w:val="both"/>
        <w:rPr>
          <w:sz w:val="28"/>
          <w:szCs w:val="28"/>
          <w:lang w:eastAsia="ru-RU"/>
        </w:rPr>
      </w:pPr>
      <w:r w:rsidRPr="00872A77">
        <w:rPr>
          <w:sz w:val="28"/>
          <w:szCs w:val="28"/>
          <w:lang w:eastAsia="ru-RU"/>
        </w:rPr>
        <w:t xml:space="preserve">По состоянию на 01.07.2023 года сеть муниципальных учреждений культуры Новоселицкого муниципального округа Ставропольского края представлена 13 учреждениями культуры: </w:t>
      </w:r>
    </w:p>
    <w:p w:rsidR="00B441DE" w:rsidRPr="00872A77" w:rsidRDefault="00B441DE" w:rsidP="00B441DE">
      <w:pPr>
        <w:ind w:firstLine="709"/>
        <w:jc w:val="both"/>
        <w:rPr>
          <w:sz w:val="28"/>
          <w:szCs w:val="28"/>
          <w:lang w:eastAsia="ru-RU"/>
        </w:rPr>
      </w:pPr>
      <w:r w:rsidRPr="00872A77">
        <w:rPr>
          <w:sz w:val="28"/>
          <w:szCs w:val="28"/>
          <w:lang w:eastAsia="ru-RU"/>
        </w:rPr>
        <w:t xml:space="preserve">- 10 учреждений культурно-досугового типа; </w:t>
      </w:r>
    </w:p>
    <w:p w:rsidR="00B441DE" w:rsidRPr="00872A77" w:rsidRDefault="00B441DE" w:rsidP="00B441DE">
      <w:pPr>
        <w:ind w:firstLine="709"/>
        <w:jc w:val="both"/>
        <w:rPr>
          <w:sz w:val="28"/>
          <w:szCs w:val="28"/>
          <w:lang w:eastAsia="ru-RU"/>
        </w:rPr>
      </w:pPr>
      <w:r w:rsidRPr="00872A77">
        <w:rPr>
          <w:sz w:val="28"/>
          <w:szCs w:val="28"/>
          <w:lang w:eastAsia="ru-RU"/>
        </w:rPr>
        <w:t>- МБУДО «Новоселицкая детская школа искусств», включающая в себя 4 филиала;</w:t>
      </w:r>
    </w:p>
    <w:p w:rsidR="00B441DE" w:rsidRPr="00872A77" w:rsidRDefault="00B441DE" w:rsidP="00B441DE">
      <w:pPr>
        <w:ind w:firstLine="709"/>
        <w:jc w:val="both"/>
        <w:rPr>
          <w:sz w:val="28"/>
          <w:szCs w:val="28"/>
          <w:lang w:eastAsia="ru-RU"/>
        </w:rPr>
      </w:pPr>
      <w:r w:rsidRPr="00872A77">
        <w:rPr>
          <w:sz w:val="28"/>
          <w:szCs w:val="28"/>
          <w:lang w:eastAsia="ru-RU"/>
        </w:rPr>
        <w:t>- МБУК «Новоселицкая межпоселенческая центральная библиотека», включающая в себя Новоселицкую центральную модельную библиотеку, детское отделение Новоселицкой центральной модельной библиотеки и 9 библиотек – филиалов;</w:t>
      </w:r>
    </w:p>
    <w:p w:rsidR="00B441DE" w:rsidRPr="00872A77" w:rsidRDefault="00B441DE" w:rsidP="00B441DE">
      <w:pPr>
        <w:ind w:firstLine="709"/>
        <w:jc w:val="both"/>
        <w:rPr>
          <w:sz w:val="28"/>
          <w:szCs w:val="28"/>
          <w:lang w:eastAsia="ru-RU"/>
        </w:rPr>
      </w:pPr>
      <w:r w:rsidRPr="00872A77">
        <w:rPr>
          <w:sz w:val="28"/>
          <w:szCs w:val="28"/>
          <w:lang w:eastAsia="ru-RU"/>
        </w:rPr>
        <w:t xml:space="preserve">-  МКУК «Историко-краеведческий музей имени М.С.Мамонтова». </w:t>
      </w:r>
    </w:p>
    <w:p w:rsidR="00B441DE" w:rsidRPr="00872A77" w:rsidRDefault="00B441DE" w:rsidP="00B441DE">
      <w:pPr>
        <w:ind w:firstLine="709"/>
        <w:jc w:val="both"/>
        <w:rPr>
          <w:rFonts w:eastAsia="Calibri"/>
          <w:color w:val="000000"/>
          <w:sz w:val="28"/>
          <w:szCs w:val="28"/>
          <w:lang w:eastAsia="ru-RU"/>
        </w:rPr>
      </w:pPr>
      <w:r w:rsidRPr="00872A77">
        <w:rPr>
          <w:rFonts w:eastAsia="Calibri"/>
          <w:color w:val="000000"/>
          <w:sz w:val="28"/>
          <w:szCs w:val="28"/>
          <w:lang w:eastAsia="ru-RU"/>
        </w:rPr>
        <w:t>Число коллективов, имеющих звание «народный коллектив самоде</w:t>
      </w:r>
      <w:r w:rsidRPr="00872A77">
        <w:rPr>
          <w:rFonts w:eastAsia="Calibri"/>
          <w:color w:val="000000"/>
          <w:sz w:val="28"/>
          <w:szCs w:val="28"/>
          <w:lang w:eastAsia="ru-RU"/>
        </w:rPr>
        <w:t>я</w:t>
      </w:r>
      <w:r w:rsidRPr="00872A77">
        <w:rPr>
          <w:rFonts w:eastAsia="Calibri"/>
          <w:color w:val="000000"/>
          <w:sz w:val="28"/>
          <w:szCs w:val="28"/>
          <w:lang w:eastAsia="ru-RU"/>
        </w:rPr>
        <w:t xml:space="preserve">тельного художественного творчества» составляет 13 единиц.  </w:t>
      </w:r>
    </w:p>
    <w:p w:rsidR="00B441DE" w:rsidRPr="00872A77" w:rsidRDefault="00B441DE" w:rsidP="00B441DE">
      <w:pPr>
        <w:ind w:firstLine="709"/>
        <w:jc w:val="both"/>
        <w:rPr>
          <w:sz w:val="28"/>
          <w:szCs w:val="28"/>
          <w:lang w:eastAsia="ru-RU"/>
        </w:rPr>
      </w:pPr>
      <w:r w:rsidRPr="00872A77">
        <w:rPr>
          <w:sz w:val="28"/>
          <w:szCs w:val="28"/>
          <w:lang w:eastAsia="ru-RU"/>
        </w:rPr>
        <w:t xml:space="preserve">Уровень фактической обеспеченности   учреждениями клубного типа, библиотеками от нормативной потребности составляет 100%.  </w:t>
      </w:r>
    </w:p>
    <w:p w:rsidR="00B441DE" w:rsidRPr="00872A77" w:rsidRDefault="00B441DE" w:rsidP="00B441DE">
      <w:pPr>
        <w:ind w:firstLine="709"/>
        <w:jc w:val="both"/>
        <w:rPr>
          <w:rFonts w:eastAsia="Calibri"/>
          <w:color w:val="000000"/>
          <w:sz w:val="28"/>
          <w:szCs w:val="28"/>
          <w:lang w:eastAsia="ru-RU"/>
        </w:rPr>
      </w:pPr>
      <w:r w:rsidRPr="00872A77">
        <w:rPr>
          <w:rFonts w:eastAsia="Calibri"/>
          <w:color w:val="000000"/>
          <w:sz w:val="28"/>
          <w:szCs w:val="28"/>
          <w:lang w:eastAsia="ru-RU"/>
        </w:rPr>
        <w:t>В 1 полугодии 2023 года   работало 186 клубных формирований, с кол</w:t>
      </w:r>
      <w:r w:rsidRPr="00872A77">
        <w:rPr>
          <w:rFonts w:eastAsia="Calibri"/>
          <w:color w:val="000000"/>
          <w:sz w:val="28"/>
          <w:szCs w:val="28"/>
          <w:lang w:eastAsia="ru-RU"/>
        </w:rPr>
        <w:t>и</w:t>
      </w:r>
      <w:r w:rsidRPr="00872A77">
        <w:rPr>
          <w:rFonts w:eastAsia="Calibri"/>
          <w:color w:val="000000"/>
          <w:sz w:val="28"/>
          <w:szCs w:val="28"/>
          <w:lang w:eastAsia="ru-RU"/>
        </w:rPr>
        <w:t xml:space="preserve">чеством участников 3114 человек (АППГ-186/3114). </w:t>
      </w:r>
    </w:p>
    <w:p w:rsidR="00B441DE" w:rsidRPr="00872A77" w:rsidRDefault="00B441DE" w:rsidP="00B441DE">
      <w:pPr>
        <w:ind w:firstLine="709"/>
        <w:jc w:val="both"/>
        <w:rPr>
          <w:rFonts w:eastAsia="Calibri"/>
          <w:color w:val="000000"/>
          <w:sz w:val="28"/>
          <w:szCs w:val="28"/>
          <w:lang w:eastAsia="ru-RU"/>
        </w:rPr>
      </w:pPr>
      <w:r w:rsidRPr="00872A77">
        <w:rPr>
          <w:rFonts w:eastAsia="Calibri"/>
          <w:color w:val="000000"/>
          <w:sz w:val="28"/>
          <w:szCs w:val="28"/>
          <w:lang w:eastAsia="ru-RU"/>
        </w:rPr>
        <w:t xml:space="preserve">За 1 полугодие 2023 года проведено 1349 культурно-массовых мероприятий с количеством участников 178017 чел. (2022- 1350/ 159063). </w:t>
      </w:r>
    </w:p>
    <w:p w:rsidR="00B441DE" w:rsidRPr="00872A77" w:rsidRDefault="00B441DE" w:rsidP="00B441DE">
      <w:pPr>
        <w:ind w:firstLine="709"/>
        <w:jc w:val="both"/>
        <w:rPr>
          <w:sz w:val="28"/>
          <w:szCs w:val="28"/>
          <w:lang w:eastAsia="ru-RU"/>
        </w:rPr>
      </w:pPr>
      <w:r w:rsidRPr="00872A77">
        <w:rPr>
          <w:spacing w:val="-2"/>
          <w:sz w:val="28"/>
          <w:szCs w:val="28"/>
          <w:lang w:eastAsia="ru-RU"/>
        </w:rPr>
        <w:t>В целях реализации регионального проекта «Творческие люди» наци</w:t>
      </w:r>
      <w:r w:rsidRPr="00872A77">
        <w:rPr>
          <w:spacing w:val="-2"/>
          <w:sz w:val="28"/>
          <w:szCs w:val="28"/>
          <w:lang w:eastAsia="ru-RU"/>
        </w:rPr>
        <w:t>о</w:t>
      </w:r>
      <w:r w:rsidRPr="00872A77">
        <w:rPr>
          <w:spacing w:val="-2"/>
          <w:sz w:val="28"/>
          <w:szCs w:val="28"/>
          <w:lang w:eastAsia="ru-RU"/>
        </w:rPr>
        <w:t>нального проекта «Культура» из федерального и краевого бюджетов выплач</w:t>
      </w:r>
      <w:r w:rsidRPr="00872A77">
        <w:rPr>
          <w:spacing w:val="-2"/>
          <w:sz w:val="28"/>
          <w:szCs w:val="28"/>
          <w:lang w:eastAsia="ru-RU"/>
        </w:rPr>
        <w:t>е</w:t>
      </w:r>
      <w:r w:rsidRPr="00872A77">
        <w:rPr>
          <w:spacing w:val="-2"/>
          <w:sz w:val="28"/>
          <w:szCs w:val="28"/>
          <w:lang w:eastAsia="ru-RU"/>
        </w:rPr>
        <w:t>ны гранты: МБУК «ДКНМО» и МБУК «ЩСДК» - 101010,10 рублей.</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lastRenderedPageBreak/>
        <w:t>В рамках национального проекта «Культура» регионального проекта «Культурная среда», подпрограммы «Государственная поддержка отрасли культуры» государственной программы Ставропольского края «Сохранение и развитие культуры», утвержденной Постановлением Правительства Ставр</w:t>
      </w:r>
      <w:r w:rsidRPr="00872A77">
        <w:rPr>
          <w:spacing w:val="-2"/>
          <w:sz w:val="28"/>
          <w:szCs w:val="28"/>
          <w:lang w:eastAsia="ru-RU"/>
        </w:rPr>
        <w:t>о</w:t>
      </w:r>
      <w:r w:rsidRPr="00872A77">
        <w:rPr>
          <w:spacing w:val="-2"/>
          <w:sz w:val="28"/>
          <w:szCs w:val="28"/>
          <w:lang w:eastAsia="ru-RU"/>
        </w:rPr>
        <w:t>польского края от 24.12.2018 N 592-п в проведены работы по созданию модельной библиотеки на базе Новоселицкой це</w:t>
      </w:r>
      <w:r w:rsidRPr="00872A77">
        <w:rPr>
          <w:spacing w:val="-2"/>
          <w:sz w:val="28"/>
          <w:szCs w:val="28"/>
          <w:lang w:eastAsia="ru-RU"/>
        </w:rPr>
        <w:t>н</w:t>
      </w:r>
      <w:r w:rsidRPr="00872A77">
        <w:rPr>
          <w:spacing w:val="-2"/>
          <w:sz w:val="28"/>
          <w:szCs w:val="28"/>
          <w:lang w:eastAsia="ru-RU"/>
        </w:rPr>
        <w:t xml:space="preserve">тральной библиотеки МКУК «Новоселицкая межпоселенческая центральная библиотека» в с. Новоселицком.  Заключено соглашение с министерством культуры Ставропольского края о предоставлении субсидии бюджету округа от 18 января 2023 года №07544000-1-2023-004 на общую сумму 10 000 000,00 руб. </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t>В рамках проекта проведён текущий ремонт кабинетов: побелка и покраска стен, монтаж потолков «Амстронг» и гипсокартоном, ремонт электропроводки, установка дверей. Приобретены книги, мебель, компьютеры, мультимедийное и интерактивное оборудование, акустическая система для массового зала, принтеры, информационный киоск для размещения системы «Консультант Плюс», и др. Также в рамках проекта специалисты МКУК «НМЦБ» прошли обучение по повышению квалификации.</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t>В рамках Государственной программы «Сохранение и развитие культуры»:</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t xml:space="preserve">МК УК «Новомаякское социально-культурное объединение» приобретены кресла для зрительного зала в количестве 83 штуки  на сумму 586 561,00 рублей из них краевой бюджет 55  723,00 рублей  и 29328,00 рублей составляет  местный бюджет. </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t>МБУК «Падинский сельский Дом культуры» приобретено звуковое оборудование на сумму 497 711,00 рублей из них местный бюджет составляет 22 961,00 рублей, видеооборудование на сумму 459 229,00 рублей из них местный бюджет составляет 22 961,00 рублей.</w:t>
      </w:r>
    </w:p>
    <w:p w:rsidR="00B441DE" w:rsidRPr="00872A77" w:rsidRDefault="00B441DE" w:rsidP="00B441DE">
      <w:pPr>
        <w:ind w:firstLine="709"/>
        <w:jc w:val="both"/>
        <w:rPr>
          <w:spacing w:val="-2"/>
          <w:sz w:val="28"/>
          <w:szCs w:val="28"/>
          <w:lang w:eastAsia="ru-RU"/>
        </w:rPr>
      </w:pPr>
      <w:r w:rsidRPr="00872A77">
        <w:rPr>
          <w:spacing w:val="-2"/>
          <w:sz w:val="28"/>
          <w:szCs w:val="28"/>
          <w:lang w:eastAsia="ru-RU"/>
        </w:rPr>
        <w:t>МБУК Дом Культуры «Новоселицкого муниципального округа» приобретено звуковое оборудование на сумму 1 076 273,33 рублей из них местный бюджет составляет 53 813,67 рублей.</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Здравоохранение</w:t>
      </w:r>
    </w:p>
    <w:p w:rsidR="00B441DE" w:rsidRPr="00872A77" w:rsidRDefault="00B441DE" w:rsidP="00B441DE">
      <w:pPr>
        <w:ind w:firstLine="709"/>
        <w:jc w:val="both"/>
        <w:rPr>
          <w:sz w:val="28"/>
          <w:szCs w:val="28"/>
          <w:lang w:eastAsia="ru-RU"/>
        </w:rPr>
      </w:pPr>
      <w:r w:rsidRPr="00872A77">
        <w:rPr>
          <w:sz w:val="28"/>
          <w:szCs w:val="28"/>
          <w:lang w:eastAsia="ru-RU"/>
        </w:rPr>
        <w:t>Медицинское обслуживание населения Новоселицкого муниципальн</w:t>
      </w:r>
      <w:r w:rsidRPr="00872A77">
        <w:rPr>
          <w:sz w:val="28"/>
          <w:szCs w:val="28"/>
          <w:lang w:eastAsia="ru-RU"/>
        </w:rPr>
        <w:t>о</w:t>
      </w:r>
      <w:r w:rsidRPr="00872A77">
        <w:rPr>
          <w:sz w:val="28"/>
          <w:szCs w:val="28"/>
          <w:lang w:eastAsia="ru-RU"/>
        </w:rPr>
        <w:t>го округа осуществляет государственное бюджетное учреждение здрав</w:t>
      </w:r>
      <w:r w:rsidRPr="00872A77">
        <w:rPr>
          <w:sz w:val="28"/>
          <w:szCs w:val="28"/>
          <w:lang w:eastAsia="ru-RU"/>
        </w:rPr>
        <w:t>о</w:t>
      </w:r>
      <w:r w:rsidRPr="00872A77">
        <w:rPr>
          <w:sz w:val="28"/>
          <w:szCs w:val="28"/>
          <w:lang w:eastAsia="ru-RU"/>
        </w:rPr>
        <w:t>охранения Ставропольского края «Новоселицкая районная больница» (далее соответственно – учреждение, ГБУЗ СК «Новоселицкая РБ»). В состав учр</w:t>
      </w:r>
      <w:r w:rsidRPr="00872A77">
        <w:rPr>
          <w:sz w:val="28"/>
          <w:szCs w:val="28"/>
          <w:lang w:eastAsia="ru-RU"/>
        </w:rPr>
        <w:t>е</w:t>
      </w:r>
      <w:r w:rsidRPr="00872A77">
        <w:rPr>
          <w:sz w:val="28"/>
          <w:szCs w:val="28"/>
          <w:lang w:eastAsia="ru-RU"/>
        </w:rPr>
        <w:t xml:space="preserve">ждения входит круглосуточный стационар на 103 койки, дневной стационар на 25 коек, районная поликлиника на 350 посещений в смену, 1 участковая больница, 2 врачебных амбулатории, 6 фельдшерско-акушерских пунктов. </w:t>
      </w:r>
    </w:p>
    <w:p w:rsidR="00B441DE" w:rsidRPr="00872A77" w:rsidRDefault="00B441DE" w:rsidP="00B441DE">
      <w:pPr>
        <w:ind w:firstLine="709"/>
        <w:jc w:val="both"/>
        <w:rPr>
          <w:sz w:val="28"/>
          <w:szCs w:val="28"/>
          <w:lang w:eastAsia="ru-RU"/>
        </w:rPr>
      </w:pPr>
      <w:r w:rsidRPr="00872A77">
        <w:rPr>
          <w:sz w:val="28"/>
          <w:szCs w:val="28"/>
          <w:lang w:eastAsia="ru-RU"/>
        </w:rPr>
        <w:t>Кроме того, в состав «Новоселицкая РБ» входят 9 медицинских каб</w:t>
      </w:r>
      <w:r w:rsidRPr="00872A77">
        <w:rPr>
          <w:sz w:val="28"/>
          <w:szCs w:val="28"/>
          <w:lang w:eastAsia="ru-RU"/>
        </w:rPr>
        <w:t>и</w:t>
      </w:r>
      <w:r w:rsidRPr="00872A77">
        <w:rPr>
          <w:sz w:val="28"/>
          <w:szCs w:val="28"/>
          <w:lang w:eastAsia="ru-RU"/>
        </w:rPr>
        <w:t>нетов при дошкольных образовательных учреждениях и 10 медицинских к</w:t>
      </w:r>
      <w:r w:rsidRPr="00872A77">
        <w:rPr>
          <w:sz w:val="28"/>
          <w:szCs w:val="28"/>
          <w:lang w:eastAsia="ru-RU"/>
        </w:rPr>
        <w:t>а</w:t>
      </w:r>
      <w:r w:rsidRPr="00872A77">
        <w:rPr>
          <w:sz w:val="28"/>
          <w:szCs w:val="28"/>
          <w:lang w:eastAsia="ru-RU"/>
        </w:rPr>
        <w:t xml:space="preserve">бинетов в общеобразовательных учреждениях. </w:t>
      </w:r>
    </w:p>
    <w:p w:rsidR="00B441DE" w:rsidRPr="00872A77" w:rsidRDefault="00B441DE" w:rsidP="00B441DE">
      <w:pPr>
        <w:ind w:firstLine="709"/>
        <w:jc w:val="both"/>
        <w:rPr>
          <w:sz w:val="28"/>
          <w:szCs w:val="28"/>
          <w:lang w:eastAsia="ru-RU"/>
        </w:rPr>
      </w:pPr>
      <w:r w:rsidRPr="00872A77">
        <w:rPr>
          <w:sz w:val="28"/>
          <w:szCs w:val="28"/>
          <w:lang w:eastAsia="ru-RU"/>
        </w:rPr>
        <w:t>Обеспеченность круглосуточными койками в «Новоселицкой районной больнице» составляет 39,2 единиц на 10 тыс. населения, то есть существу</w:t>
      </w:r>
      <w:r w:rsidRPr="00872A77">
        <w:rPr>
          <w:sz w:val="28"/>
          <w:szCs w:val="28"/>
          <w:lang w:eastAsia="ru-RU"/>
        </w:rPr>
        <w:t>ю</w:t>
      </w:r>
      <w:r w:rsidRPr="00872A77">
        <w:rPr>
          <w:sz w:val="28"/>
          <w:szCs w:val="28"/>
          <w:lang w:eastAsia="ru-RU"/>
        </w:rPr>
        <w:t>щая мощность удовлетворяет потребности населения округа.</w:t>
      </w:r>
    </w:p>
    <w:p w:rsidR="00B441DE" w:rsidRPr="00872A77" w:rsidRDefault="00B441DE" w:rsidP="00B441DE">
      <w:pPr>
        <w:ind w:firstLine="709"/>
        <w:jc w:val="both"/>
        <w:rPr>
          <w:sz w:val="28"/>
          <w:szCs w:val="28"/>
          <w:lang w:eastAsia="ru-RU"/>
        </w:rPr>
      </w:pPr>
      <w:r w:rsidRPr="00872A77">
        <w:rPr>
          <w:sz w:val="28"/>
          <w:szCs w:val="28"/>
          <w:lang w:eastAsia="ru-RU"/>
        </w:rPr>
        <w:lastRenderedPageBreak/>
        <w:t>Для укрепления учреждения врачебными кадрами разработан План м</w:t>
      </w:r>
      <w:r w:rsidRPr="00872A77">
        <w:rPr>
          <w:sz w:val="28"/>
          <w:szCs w:val="28"/>
          <w:lang w:eastAsia="ru-RU"/>
        </w:rPr>
        <w:t>е</w:t>
      </w:r>
      <w:r w:rsidRPr="00872A77">
        <w:rPr>
          <w:sz w:val="28"/>
          <w:szCs w:val="28"/>
          <w:lang w:eastAsia="ru-RU"/>
        </w:rPr>
        <w:t>роприятий по привлечению врачей для работы в сельской местности. Пров</w:t>
      </w:r>
      <w:r w:rsidRPr="00872A77">
        <w:rPr>
          <w:sz w:val="28"/>
          <w:szCs w:val="28"/>
          <w:lang w:eastAsia="ru-RU"/>
        </w:rPr>
        <w:t>о</w:t>
      </w:r>
      <w:r w:rsidRPr="00872A77">
        <w:rPr>
          <w:sz w:val="28"/>
          <w:szCs w:val="28"/>
          <w:lang w:eastAsia="ru-RU"/>
        </w:rPr>
        <w:t>дится работа со Ставропольским государственным медицинским университ</w:t>
      </w:r>
      <w:r w:rsidRPr="00872A77">
        <w:rPr>
          <w:sz w:val="28"/>
          <w:szCs w:val="28"/>
          <w:lang w:eastAsia="ru-RU"/>
        </w:rPr>
        <w:t>е</w:t>
      </w:r>
      <w:r w:rsidRPr="00872A77">
        <w:rPr>
          <w:sz w:val="28"/>
          <w:szCs w:val="28"/>
          <w:lang w:eastAsia="ru-RU"/>
        </w:rPr>
        <w:t>том. По целевым направлениям учатся 15 студентов. В ординатуре в настоящее время по целевому направлению обучается 3 человек.</w:t>
      </w:r>
    </w:p>
    <w:p w:rsidR="00B441DE" w:rsidRPr="00872A77" w:rsidRDefault="00B441DE" w:rsidP="00B441DE">
      <w:pPr>
        <w:ind w:firstLine="709"/>
        <w:jc w:val="both"/>
        <w:rPr>
          <w:sz w:val="28"/>
          <w:szCs w:val="28"/>
          <w:lang w:eastAsia="ru-RU"/>
        </w:rPr>
      </w:pPr>
      <w:r w:rsidRPr="00872A77">
        <w:rPr>
          <w:sz w:val="28"/>
          <w:szCs w:val="28"/>
          <w:lang w:eastAsia="ru-RU"/>
        </w:rPr>
        <w:t>В учреждении работают 326 человека, в том числе врачей – 29, средних медработников – 154, прочие - 143.</w:t>
      </w:r>
    </w:p>
    <w:p w:rsidR="00B441DE" w:rsidRPr="00872A77" w:rsidRDefault="00B441DE" w:rsidP="00B441DE">
      <w:pPr>
        <w:ind w:firstLine="709"/>
        <w:rPr>
          <w:rFonts w:eastAsia="Calibri"/>
          <w:sz w:val="28"/>
          <w:szCs w:val="28"/>
          <w:lang w:eastAsia="en-US"/>
        </w:rPr>
      </w:pPr>
      <w:r w:rsidRPr="00872A77">
        <w:rPr>
          <w:rFonts w:eastAsia="Calibri"/>
          <w:sz w:val="28"/>
          <w:szCs w:val="28"/>
          <w:lang w:eastAsia="en-US"/>
        </w:rPr>
        <w:t>Укомплектованность персонала в процентах: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552"/>
        <w:gridCol w:w="2268"/>
      </w:tblGrid>
      <w:tr w:rsidR="00B441DE" w:rsidRPr="00872A77" w:rsidTr="00C21A13">
        <w:trPr>
          <w:trHeight w:val="619"/>
        </w:trPr>
        <w:tc>
          <w:tcPr>
            <w:tcW w:w="4536" w:type="dxa"/>
            <w:tcBorders>
              <w:top w:val="single" w:sz="4" w:space="0" w:color="000000"/>
              <w:left w:val="single" w:sz="4" w:space="0" w:color="000000"/>
              <w:bottom w:val="single" w:sz="4" w:space="0" w:color="000000"/>
              <w:right w:val="single" w:sz="4" w:space="0" w:color="000000"/>
            </w:tcBorders>
          </w:tcPr>
          <w:p w:rsidR="00B441DE" w:rsidRPr="00872A77" w:rsidRDefault="00B441DE" w:rsidP="00C21A13">
            <w:pPr>
              <w:ind w:right="97" w:firstLine="709"/>
              <w:jc w:val="center"/>
              <w:rPr>
                <w:rFonts w:eastAsia="Calibri"/>
                <w:bCs/>
                <w:lang w:eastAsia="en-US"/>
              </w:rPr>
            </w:pPr>
          </w:p>
        </w:tc>
        <w:tc>
          <w:tcPr>
            <w:tcW w:w="2552" w:type="dxa"/>
            <w:tcBorders>
              <w:top w:val="single" w:sz="4" w:space="0" w:color="000000"/>
              <w:left w:val="single" w:sz="4" w:space="0" w:color="000000"/>
              <w:bottom w:val="single" w:sz="4" w:space="0" w:color="000000"/>
              <w:right w:val="single" w:sz="4" w:space="0" w:color="auto"/>
            </w:tcBorders>
            <w:hideMark/>
          </w:tcPr>
          <w:p w:rsidR="00B441DE" w:rsidRPr="00872A77" w:rsidRDefault="00B441DE" w:rsidP="00C21A13">
            <w:pPr>
              <w:ind w:right="97" w:firstLine="709"/>
              <w:jc w:val="center"/>
              <w:rPr>
                <w:rFonts w:eastAsia="Calibri"/>
                <w:bCs/>
                <w:lang w:eastAsia="en-US"/>
              </w:rPr>
            </w:pPr>
            <w:r w:rsidRPr="00872A77">
              <w:rPr>
                <w:rFonts w:eastAsia="Calibri"/>
                <w:bCs/>
                <w:lang w:eastAsia="en-US"/>
              </w:rPr>
              <w:t>План на 2023г.</w:t>
            </w:r>
          </w:p>
          <w:p w:rsidR="00B441DE" w:rsidRPr="00872A77" w:rsidRDefault="00B441DE" w:rsidP="00C21A13">
            <w:pPr>
              <w:ind w:right="97" w:firstLine="709"/>
              <w:jc w:val="center"/>
              <w:rPr>
                <w:rFonts w:eastAsia="Calibri"/>
                <w:bCs/>
                <w:lang w:eastAsia="en-US"/>
              </w:rPr>
            </w:pPr>
            <w:r w:rsidRPr="00872A77">
              <w:rPr>
                <w:rFonts w:eastAsia="Calibri"/>
                <w:bCs/>
                <w:lang w:eastAsia="en-US"/>
              </w:rPr>
              <w:t>%</w:t>
            </w:r>
          </w:p>
        </w:tc>
        <w:tc>
          <w:tcPr>
            <w:tcW w:w="2268" w:type="dxa"/>
            <w:tcBorders>
              <w:top w:val="single" w:sz="4" w:space="0" w:color="000000"/>
              <w:left w:val="single" w:sz="4" w:space="0" w:color="auto"/>
              <w:bottom w:val="single" w:sz="4" w:space="0" w:color="000000"/>
              <w:right w:val="single" w:sz="4" w:space="0" w:color="000000"/>
            </w:tcBorders>
            <w:hideMark/>
          </w:tcPr>
          <w:p w:rsidR="00B441DE" w:rsidRPr="00872A77" w:rsidRDefault="00B441DE" w:rsidP="00C21A13">
            <w:pPr>
              <w:ind w:right="97"/>
              <w:jc w:val="center"/>
              <w:rPr>
                <w:rFonts w:eastAsia="Calibri"/>
                <w:bCs/>
                <w:lang w:eastAsia="en-US"/>
              </w:rPr>
            </w:pPr>
            <w:r w:rsidRPr="00872A77">
              <w:rPr>
                <w:rFonts w:eastAsia="Calibri"/>
                <w:bCs/>
                <w:lang w:eastAsia="en-US"/>
              </w:rPr>
              <w:t>Факт за 6 месяцев 2023г. %</w:t>
            </w:r>
          </w:p>
        </w:tc>
      </w:tr>
      <w:tr w:rsidR="00B441DE" w:rsidRPr="00872A77" w:rsidTr="00C21A13">
        <w:tc>
          <w:tcPr>
            <w:tcW w:w="4536" w:type="dxa"/>
            <w:tcBorders>
              <w:top w:val="single" w:sz="4" w:space="0" w:color="000000"/>
              <w:left w:val="single" w:sz="4" w:space="0" w:color="000000"/>
              <w:bottom w:val="single" w:sz="4" w:space="0" w:color="000000"/>
              <w:right w:val="single" w:sz="4" w:space="0" w:color="000000"/>
            </w:tcBorders>
            <w:hideMark/>
          </w:tcPr>
          <w:p w:rsidR="00B441DE" w:rsidRPr="00872A77" w:rsidRDefault="00B441DE" w:rsidP="00C21A13">
            <w:pPr>
              <w:ind w:firstLine="709"/>
              <w:rPr>
                <w:rFonts w:eastAsia="Calibri"/>
                <w:lang w:eastAsia="en-US"/>
              </w:rPr>
            </w:pPr>
            <w:r w:rsidRPr="00872A77">
              <w:rPr>
                <w:rFonts w:eastAsia="Calibri"/>
                <w:lang w:eastAsia="en-US"/>
              </w:rPr>
              <w:t>Укомплектованность штатного расписания</w:t>
            </w:r>
          </w:p>
        </w:tc>
        <w:tc>
          <w:tcPr>
            <w:tcW w:w="2552" w:type="dxa"/>
            <w:tcBorders>
              <w:top w:val="single" w:sz="4" w:space="0" w:color="000000"/>
              <w:left w:val="single" w:sz="4" w:space="0" w:color="000000"/>
              <w:bottom w:val="single" w:sz="4" w:space="0" w:color="000000"/>
              <w:right w:val="single" w:sz="4" w:space="0" w:color="auto"/>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100</w:t>
            </w:r>
          </w:p>
        </w:tc>
        <w:tc>
          <w:tcPr>
            <w:tcW w:w="2268" w:type="dxa"/>
            <w:tcBorders>
              <w:top w:val="single" w:sz="4" w:space="0" w:color="000000"/>
              <w:left w:val="single" w:sz="4" w:space="0" w:color="auto"/>
              <w:bottom w:val="single" w:sz="4" w:space="0" w:color="000000"/>
              <w:right w:val="single" w:sz="4" w:space="0" w:color="000000"/>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80</w:t>
            </w:r>
          </w:p>
        </w:tc>
      </w:tr>
      <w:tr w:rsidR="00B441DE" w:rsidRPr="00872A77" w:rsidTr="00C21A13">
        <w:tc>
          <w:tcPr>
            <w:tcW w:w="4536" w:type="dxa"/>
            <w:tcBorders>
              <w:top w:val="single" w:sz="4" w:space="0" w:color="000000"/>
              <w:left w:val="single" w:sz="4" w:space="0" w:color="000000"/>
              <w:bottom w:val="single" w:sz="4" w:space="0" w:color="000000"/>
              <w:right w:val="single" w:sz="4" w:space="0" w:color="000000"/>
            </w:tcBorders>
            <w:vAlign w:val="center"/>
            <w:hideMark/>
          </w:tcPr>
          <w:p w:rsidR="00B441DE" w:rsidRPr="00872A77" w:rsidRDefault="00B441DE" w:rsidP="00C21A13">
            <w:pPr>
              <w:ind w:firstLine="709"/>
              <w:jc w:val="both"/>
              <w:rPr>
                <w:rFonts w:eastAsia="Calibri"/>
                <w:lang w:eastAsia="en-US"/>
              </w:rPr>
            </w:pPr>
            <w:r w:rsidRPr="00872A77">
              <w:rPr>
                <w:rFonts w:eastAsia="Calibri"/>
                <w:lang w:eastAsia="en-US"/>
              </w:rPr>
              <w:t>Укомплектованность врачебных должностей</w:t>
            </w:r>
          </w:p>
        </w:tc>
        <w:tc>
          <w:tcPr>
            <w:tcW w:w="2552" w:type="dxa"/>
            <w:tcBorders>
              <w:top w:val="single" w:sz="4" w:space="0" w:color="000000"/>
              <w:left w:val="single" w:sz="4" w:space="0" w:color="000000"/>
              <w:bottom w:val="single" w:sz="4" w:space="0" w:color="000000"/>
              <w:right w:val="single" w:sz="4" w:space="0" w:color="auto"/>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100</w:t>
            </w:r>
          </w:p>
        </w:tc>
        <w:tc>
          <w:tcPr>
            <w:tcW w:w="2268" w:type="dxa"/>
            <w:tcBorders>
              <w:top w:val="single" w:sz="4" w:space="0" w:color="000000"/>
              <w:left w:val="single" w:sz="4" w:space="0" w:color="auto"/>
              <w:bottom w:val="single" w:sz="4" w:space="0" w:color="000000"/>
              <w:right w:val="single" w:sz="4" w:space="0" w:color="000000"/>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52</w:t>
            </w:r>
          </w:p>
        </w:tc>
      </w:tr>
      <w:tr w:rsidR="00B441DE" w:rsidRPr="00872A77" w:rsidTr="00C21A13">
        <w:tc>
          <w:tcPr>
            <w:tcW w:w="4536" w:type="dxa"/>
            <w:tcBorders>
              <w:top w:val="single" w:sz="4" w:space="0" w:color="000000"/>
              <w:left w:val="single" w:sz="4" w:space="0" w:color="000000"/>
              <w:bottom w:val="single" w:sz="4" w:space="0" w:color="000000"/>
              <w:right w:val="single" w:sz="4" w:space="0" w:color="000000"/>
            </w:tcBorders>
            <w:vAlign w:val="center"/>
            <w:hideMark/>
          </w:tcPr>
          <w:p w:rsidR="00B441DE" w:rsidRPr="00872A77" w:rsidRDefault="00B441DE" w:rsidP="00C21A13">
            <w:pPr>
              <w:ind w:firstLine="709"/>
              <w:jc w:val="both"/>
              <w:rPr>
                <w:rFonts w:eastAsia="Calibri"/>
                <w:lang w:eastAsia="en-US"/>
              </w:rPr>
            </w:pPr>
            <w:r w:rsidRPr="00872A77">
              <w:rPr>
                <w:rFonts w:eastAsia="Calibri"/>
                <w:lang w:eastAsia="en-US"/>
              </w:rPr>
              <w:t>Укомплектованность среднего медицинского персонала</w:t>
            </w:r>
          </w:p>
        </w:tc>
        <w:tc>
          <w:tcPr>
            <w:tcW w:w="2552" w:type="dxa"/>
            <w:tcBorders>
              <w:top w:val="single" w:sz="4" w:space="0" w:color="000000"/>
              <w:left w:val="single" w:sz="4" w:space="0" w:color="000000"/>
              <w:bottom w:val="single" w:sz="4" w:space="0" w:color="000000"/>
              <w:right w:val="single" w:sz="4" w:space="0" w:color="auto"/>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100</w:t>
            </w:r>
          </w:p>
        </w:tc>
        <w:tc>
          <w:tcPr>
            <w:tcW w:w="2268" w:type="dxa"/>
            <w:tcBorders>
              <w:top w:val="single" w:sz="4" w:space="0" w:color="000000"/>
              <w:left w:val="single" w:sz="4" w:space="0" w:color="auto"/>
              <w:bottom w:val="single" w:sz="4" w:space="0" w:color="000000"/>
              <w:right w:val="single" w:sz="4" w:space="0" w:color="000000"/>
            </w:tcBorders>
            <w:vAlign w:val="bottom"/>
            <w:hideMark/>
          </w:tcPr>
          <w:p w:rsidR="00B441DE" w:rsidRPr="00872A77" w:rsidRDefault="00B441DE" w:rsidP="00C21A13">
            <w:pPr>
              <w:ind w:firstLine="709"/>
              <w:jc w:val="center"/>
              <w:rPr>
                <w:rFonts w:eastAsia="Calibri"/>
                <w:lang w:eastAsia="en-US"/>
              </w:rPr>
            </w:pPr>
            <w:r w:rsidRPr="00872A77">
              <w:rPr>
                <w:rFonts w:eastAsia="Calibri"/>
                <w:lang w:eastAsia="en-US"/>
              </w:rPr>
              <w:t>83</w:t>
            </w:r>
          </w:p>
        </w:tc>
      </w:tr>
    </w:tbl>
    <w:p w:rsidR="00B441DE" w:rsidRPr="00872A77" w:rsidRDefault="00B441DE" w:rsidP="00B441DE">
      <w:pPr>
        <w:ind w:firstLine="709"/>
        <w:jc w:val="both"/>
        <w:rPr>
          <w:i/>
          <w:sz w:val="28"/>
          <w:szCs w:val="28"/>
          <w:u w:val="single"/>
          <w:lang w:eastAsia="ru-RU"/>
        </w:rPr>
      </w:pPr>
      <w:r w:rsidRPr="00872A77">
        <w:rPr>
          <w:i/>
          <w:sz w:val="28"/>
          <w:szCs w:val="28"/>
          <w:u w:val="single"/>
          <w:lang w:eastAsia="ru-RU"/>
        </w:rPr>
        <w:t>Укрепление материально-технической базы</w:t>
      </w:r>
    </w:p>
    <w:p w:rsidR="00B441DE" w:rsidRPr="00872A77" w:rsidRDefault="00B441DE" w:rsidP="00B441DE">
      <w:pPr>
        <w:ind w:firstLine="709"/>
        <w:jc w:val="both"/>
        <w:rPr>
          <w:sz w:val="28"/>
          <w:szCs w:val="28"/>
          <w:lang w:eastAsia="ru-RU"/>
        </w:rPr>
      </w:pPr>
      <w:r w:rsidRPr="00872A77">
        <w:rPr>
          <w:sz w:val="28"/>
          <w:szCs w:val="28"/>
          <w:lang w:eastAsia="ru-RU"/>
        </w:rPr>
        <w:t>В 1 полугодии 2023 года в рамках краевой программы «Модернизация первичного звена здравоохранения в Ставропольском крае» был приобретен автомобиль  марки:  LADA GRANTA (1 100 000.00 руб).</w:t>
      </w:r>
    </w:p>
    <w:p w:rsidR="00B441DE" w:rsidRPr="00872A77" w:rsidRDefault="00B441DE" w:rsidP="00B441DE">
      <w:pPr>
        <w:ind w:firstLine="709"/>
        <w:jc w:val="both"/>
        <w:rPr>
          <w:sz w:val="28"/>
          <w:szCs w:val="28"/>
          <w:lang w:eastAsia="ru-RU"/>
        </w:rPr>
      </w:pPr>
      <w:r w:rsidRPr="00872A77">
        <w:rPr>
          <w:sz w:val="28"/>
          <w:szCs w:val="28"/>
          <w:lang w:eastAsia="ru-RU"/>
        </w:rPr>
        <w:t xml:space="preserve">А также  проведены капитальные ремонты на следующих объектах: </w:t>
      </w:r>
    </w:p>
    <w:p w:rsidR="00B441DE" w:rsidRPr="00872A77" w:rsidRDefault="00B441DE" w:rsidP="00B441DE">
      <w:pPr>
        <w:ind w:firstLine="709"/>
        <w:jc w:val="both"/>
        <w:rPr>
          <w:sz w:val="28"/>
          <w:szCs w:val="28"/>
          <w:lang w:eastAsia="ru-RU"/>
        </w:rPr>
      </w:pPr>
      <w:r w:rsidRPr="00872A77">
        <w:rPr>
          <w:sz w:val="28"/>
          <w:szCs w:val="28"/>
          <w:lang w:eastAsia="ru-RU"/>
        </w:rPr>
        <w:t xml:space="preserve">-  фельдшерско-акушерском пункте п. Артезианский на  сумму 1 250 700,00 рублей. </w:t>
      </w:r>
    </w:p>
    <w:p w:rsidR="00B441DE" w:rsidRPr="00872A77" w:rsidRDefault="00B441DE" w:rsidP="00B441DE">
      <w:pPr>
        <w:ind w:firstLine="709"/>
        <w:jc w:val="both"/>
        <w:rPr>
          <w:sz w:val="28"/>
          <w:szCs w:val="28"/>
          <w:lang w:eastAsia="ru-RU"/>
        </w:rPr>
      </w:pPr>
      <w:r w:rsidRPr="00872A77">
        <w:rPr>
          <w:sz w:val="28"/>
          <w:szCs w:val="28"/>
          <w:lang w:eastAsia="ru-RU"/>
        </w:rPr>
        <w:t>-  фельдшерско - акушерском пункте  с. Падинского на сумму  2 800 000,00 рублей.</w:t>
      </w:r>
    </w:p>
    <w:p w:rsidR="00B441DE" w:rsidRPr="00872A77" w:rsidRDefault="00B441DE" w:rsidP="00B441DE">
      <w:pPr>
        <w:ind w:firstLine="709"/>
        <w:jc w:val="both"/>
        <w:rPr>
          <w:sz w:val="28"/>
          <w:szCs w:val="28"/>
          <w:lang w:eastAsia="ru-RU"/>
        </w:rPr>
      </w:pPr>
      <w:r w:rsidRPr="00872A77">
        <w:rPr>
          <w:sz w:val="28"/>
          <w:szCs w:val="28"/>
          <w:lang w:eastAsia="ru-RU"/>
        </w:rPr>
        <w:t xml:space="preserve">- фельдшерско-акушерском пункте  с. Долиновка на сумму 1 250 700,00 рублей.  </w:t>
      </w:r>
    </w:p>
    <w:p w:rsidR="00B441DE" w:rsidRPr="00872A77" w:rsidRDefault="00B441DE" w:rsidP="00B441DE">
      <w:pPr>
        <w:ind w:firstLine="709"/>
        <w:jc w:val="both"/>
        <w:rPr>
          <w:sz w:val="28"/>
          <w:szCs w:val="28"/>
          <w:lang w:eastAsia="ru-RU"/>
        </w:rPr>
      </w:pPr>
      <w:r w:rsidRPr="00872A77">
        <w:rPr>
          <w:sz w:val="28"/>
          <w:szCs w:val="28"/>
          <w:lang w:eastAsia="ru-RU"/>
        </w:rPr>
        <w:t>- в Чернолесской участковой больнице на сумму 6 725 250,00 рублей.</w:t>
      </w:r>
    </w:p>
    <w:p w:rsidR="00B441DE" w:rsidRPr="00872A77" w:rsidRDefault="00B441DE" w:rsidP="00B441DE">
      <w:pPr>
        <w:ind w:firstLine="709"/>
        <w:jc w:val="both"/>
        <w:rPr>
          <w:sz w:val="28"/>
          <w:szCs w:val="28"/>
          <w:lang w:eastAsia="ru-RU"/>
        </w:rPr>
      </w:pPr>
      <w:r w:rsidRPr="00872A77">
        <w:rPr>
          <w:sz w:val="28"/>
          <w:szCs w:val="28"/>
          <w:lang w:eastAsia="ru-RU"/>
        </w:rPr>
        <w:t>Строительные работы по данным объектам выполнены на 100%.</w:t>
      </w:r>
    </w:p>
    <w:p w:rsidR="00B441DE" w:rsidRPr="00872A77" w:rsidRDefault="00B441DE" w:rsidP="00B441DE">
      <w:pPr>
        <w:ind w:firstLine="709"/>
        <w:jc w:val="both"/>
        <w:rPr>
          <w:sz w:val="28"/>
          <w:szCs w:val="28"/>
          <w:lang w:eastAsia="ru-RU"/>
        </w:rPr>
      </w:pPr>
      <w:r w:rsidRPr="00872A77">
        <w:rPr>
          <w:sz w:val="28"/>
          <w:szCs w:val="28"/>
          <w:lang w:eastAsia="ru-RU"/>
        </w:rPr>
        <w:t xml:space="preserve">Так же в рамках реализации мероприятий Государственной программы «Модернизация первичного звена здравоохранения» продолжается капитальный ремонт в здании ГБУЗ СК «Новоселицкая РБ».  Запланировано согласно смете с коэффициентом тендерного снижения – 43 386 731,99 рублей, в том числе на ремонт кровли - 5 882 864,52, на общестроительные работы в отделениях хирургии, ИТАР, терапии 2,3 этажи - 19 242 865,98 рублей, на систему водоснабжения и водоотведения - 4 325 297,30 рублей,  на монтаж системы электроснабжения -3 177 384,62 рублей,  на систему отопления - 2 478 418,93 рублей. Строительная готовность объекта  на 01.07.2023г составляет 95% от запланированного объема. </w:t>
      </w:r>
    </w:p>
    <w:p w:rsidR="00B441DE" w:rsidRPr="00872A77" w:rsidRDefault="00B441DE" w:rsidP="00B441DE">
      <w:pPr>
        <w:ind w:firstLine="709"/>
        <w:jc w:val="both"/>
        <w:rPr>
          <w:sz w:val="28"/>
          <w:szCs w:val="28"/>
          <w:lang w:eastAsia="ru-RU"/>
        </w:rPr>
      </w:pPr>
      <w:r w:rsidRPr="00872A77">
        <w:rPr>
          <w:sz w:val="28"/>
          <w:szCs w:val="28"/>
          <w:lang w:eastAsia="ru-RU"/>
        </w:rPr>
        <w:t>В рамках проведения мероприятий по укреплению материально-технической базы за счет средств бюджета СК выделены дополнительные финансовые средства в сумме 1 263 703,00 рублей на проведение дополнительных ремонтных работ по объекту ФАП с. Долиновка.</w:t>
      </w:r>
    </w:p>
    <w:p w:rsidR="00B441DE" w:rsidRPr="00872A77" w:rsidRDefault="00B441DE" w:rsidP="00B441DE"/>
    <w:p w:rsidR="00B441DE" w:rsidRPr="00872A77" w:rsidRDefault="00B441DE" w:rsidP="00B441DE">
      <w:pPr>
        <w:ind w:firstLine="709"/>
        <w:jc w:val="both"/>
        <w:rPr>
          <w:b/>
          <w:sz w:val="28"/>
          <w:szCs w:val="28"/>
          <w:u w:val="single"/>
          <w:lang w:eastAsia="en-US"/>
        </w:rPr>
      </w:pPr>
      <w:r w:rsidRPr="00872A77">
        <w:rPr>
          <w:b/>
          <w:sz w:val="28"/>
          <w:szCs w:val="28"/>
          <w:u w:val="single"/>
          <w:lang w:eastAsia="en-US"/>
        </w:rPr>
        <w:t xml:space="preserve">Жилищно-коммунальное хозяйство  </w:t>
      </w:r>
    </w:p>
    <w:p w:rsidR="00B441DE" w:rsidRPr="00872A77" w:rsidRDefault="00B441DE" w:rsidP="00B441DE">
      <w:pPr>
        <w:ind w:firstLine="709"/>
        <w:jc w:val="both"/>
        <w:rPr>
          <w:i/>
          <w:sz w:val="28"/>
          <w:szCs w:val="28"/>
          <w:u w:val="single"/>
          <w:lang w:eastAsia="en-US"/>
        </w:rPr>
      </w:pPr>
    </w:p>
    <w:p w:rsidR="00B441DE" w:rsidRPr="00872A77" w:rsidRDefault="00B441DE" w:rsidP="00B441DE">
      <w:pPr>
        <w:ind w:firstLine="709"/>
        <w:jc w:val="both"/>
        <w:rPr>
          <w:i/>
          <w:sz w:val="28"/>
          <w:szCs w:val="28"/>
          <w:u w:val="single"/>
          <w:lang w:eastAsia="en-US"/>
        </w:rPr>
      </w:pPr>
      <w:r w:rsidRPr="00872A77">
        <w:rPr>
          <w:i/>
          <w:sz w:val="28"/>
          <w:szCs w:val="28"/>
          <w:u w:val="single"/>
          <w:lang w:eastAsia="en-US"/>
        </w:rPr>
        <w:lastRenderedPageBreak/>
        <w:t>Жилищное строительство:</w:t>
      </w:r>
    </w:p>
    <w:p w:rsidR="00B441DE" w:rsidRPr="00872A77" w:rsidRDefault="00B441DE" w:rsidP="00B441DE">
      <w:pPr>
        <w:ind w:firstLine="709"/>
        <w:jc w:val="both"/>
        <w:rPr>
          <w:sz w:val="28"/>
          <w:szCs w:val="28"/>
          <w:lang w:eastAsia="en-US"/>
        </w:rPr>
      </w:pPr>
      <w:r w:rsidRPr="00872A77">
        <w:rPr>
          <w:sz w:val="28"/>
          <w:szCs w:val="28"/>
        </w:rPr>
        <w:t xml:space="preserve">Важным направлением работы остается создание благоприятных условий для жилищного строительства. </w:t>
      </w:r>
      <w:r w:rsidRPr="00872A77">
        <w:rPr>
          <w:bCs/>
          <w:sz w:val="28"/>
          <w:szCs w:val="28"/>
          <w:lang w:eastAsia="en-US"/>
        </w:rPr>
        <w:t>Ввод жилья</w:t>
      </w:r>
      <w:r w:rsidRPr="00872A77">
        <w:rPr>
          <w:sz w:val="28"/>
          <w:szCs w:val="28"/>
          <w:lang w:eastAsia="en-US"/>
        </w:rPr>
        <w:t xml:space="preserve"> в округе осуществляется за счет индивидуального строительства. За 1 полугодие 2023 года введено </w:t>
      </w:r>
      <w:r w:rsidRPr="00872A77">
        <w:rPr>
          <w:color w:val="000000"/>
          <w:sz w:val="28"/>
          <w:szCs w:val="28"/>
        </w:rPr>
        <w:t xml:space="preserve">467 кв.м жилья, </w:t>
      </w:r>
      <w:r w:rsidRPr="00872A77">
        <w:rPr>
          <w:sz w:val="28"/>
          <w:szCs w:val="28"/>
          <w:lang w:eastAsia="en-US"/>
        </w:rPr>
        <w:t xml:space="preserve">процент введённой площади жилья составил  44,9% к АППГ (2022 год – </w:t>
      </w:r>
      <w:r w:rsidRPr="00872A77">
        <w:rPr>
          <w:color w:val="000000"/>
          <w:sz w:val="28"/>
          <w:szCs w:val="28"/>
          <w:lang w:eastAsia="en-US"/>
        </w:rPr>
        <w:t>1040 кв.м</w:t>
      </w:r>
      <w:r w:rsidRPr="00872A77">
        <w:rPr>
          <w:sz w:val="28"/>
          <w:szCs w:val="28"/>
          <w:lang w:eastAsia="en-US"/>
        </w:rPr>
        <w:t>). На 01.07.2023 года поставлено на кадастр новых 2 жилых дома, прирост за счет реконструкции 4 жилых дома.</w:t>
      </w:r>
    </w:p>
    <w:p w:rsidR="00B441DE" w:rsidRPr="00872A77" w:rsidRDefault="00B441DE" w:rsidP="00B441DE">
      <w:pPr>
        <w:ind w:firstLine="708"/>
        <w:jc w:val="both"/>
        <w:rPr>
          <w:sz w:val="28"/>
          <w:szCs w:val="28"/>
        </w:rPr>
      </w:pPr>
      <w:r w:rsidRPr="00872A77">
        <w:rPr>
          <w:sz w:val="28"/>
          <w:szCs w:val="28"/>
        </w:rPr>
        <w:t xml:space="preserve"> Ввод жилья за отчётный период в разрезе населенных пунктов округа: с. Новоселицкое – всего 2 ж.д./195 кв.м. (новое 1 ж.д. – 97 кв.м., реконструкция 1 ж.д. – 98 кв.м.), с. Падинское – всего 2 ж.д./114 кв.м. за счет реконструкции;  с. Журавское – новое 1 ж.д./51 кв.м., с.Чернолесское– всего 1 ж.д./106 кв.м. за счет реконструкции.</w:t>
      </w:r>
    </w:p>
    <w:p w:rsidR="00B441DE" w:rsidRPr="00872A77" w:rsidRDefault="00B441DE" w:rsidP="00B441DE">
      <w:pPr>
        <w:ind w:firstLine="708"/>
        <w:jc w:val="both"/>
        <w:rPr>
          <w:i/>
          <w:sz w:val="28"/>
          <w:szCs w:val="28"/>
          <w:u w:val="single"/>
          <w:lang w:eastAsia="ru-RU"/>
        </w:rPr>
      </w:pPr>
      <w:r w:rsidRPr="00872A77">
        <w:rPr>
          <w:i/>
          <w:sz w:val="28"/>
          <w:szCs w:val="28"/>
          <w:u w:val="single"/>
          <w:lang w:eastAsia="ru-RU"/>
        </w:rPr>
        <w:t>Дорожная деятельность:</w:t>
      </w:r>
    </w:p>
    <w:p w:rsidR="00B441DE" w:rsidRPr="00872A77" w:rsidRDefault="00B441DE" w:rsidP="00B441DE">
      <w:pPr>
        <w:ind w:firstLine="709"/>
        <w:contextualSpacing/>
        <w:jc w:val="both"/>
        <w:rPr>
          <w:rFonts w:eastAsia="Calibri"/>
          <w:b/>
          <w:sz w:val="28"/>
          <w:szCs w:val="28"/>
          <w:lang w:eastAsia="en-US"/>
        </w:rPr>
      </w:pPr>
      <w:r w:rsidRPr="00872A77">
        <w:rPr>
          <w:rFonts w:eastAsia="Calibri"/>
          <w:sz w:val="28"/>
          <w:szCs w:val="28"/>
          <w:lang w:eastAsia="en-US"/>
        </w:rPr>
        <w:t>На развитие транспортной системы и обеспечение безопасности дорожного движения на территории Новоселицкого муниципального округа в соответствии с бюджетной росписью на 2023 год с учетом изменений запланировано – 295 038,6 тыс. рублей. Кассовый расход на отчетную дату составил 121 946,8 тыс. рублей (освоение 41,2%).</w:t>
      </w:r>
    </w:p>
    <w:p w:rsidR="00B441DE" w:rsidRPr="00872A77" w:rsidRDefault="00B441DE" w:rsidP="00B441DE">
      <w:pPr>
        <w:ind w:firstLine="709"/>
        <w:contextualSpacing/>
        <w:jc w:val="both"/>
        <w:rPr>
          <w:rFonts w:eastAsia="Calibri"/>
          <w:b/>
          <w:sz w:val="28"/>
          <w:szCs w:val="28"/>
          <w:lang w:eastAsia="en-US"/>
        </w:rPr>
      </w:pPr>
      <w:r w:rsidRPr="00872A77">
        <w:rPr>
          <w:color w:val="000000"/>
          <w:sz w:val="28"/>
          <w:szCs w:val="28"/>
        </w:rPr>
        <w:t>Заключены 11 контрактов на проведение  ямочного ремонта автодорог, находящихся в собственности администрации Новоселицкого округа на сумму 5 153,3 тысяч рублей, что на 8,6% больше показателя 2022 года (4 743,8 тыс. рублей)</w:t>
      </w:r>
    </w:p>
    <w:p w:rsidR="00B441DE" w:rsidRPr="00872A77" w:rsidRDefault="00B441DE" w:rsidP="00B441DE">
      <w:pPr>
        <w:ind w:firstLine="709"/>
        <w:jc w:val="both"/>
        <w:rPr>
          <w:rFonts w:eastAsia="Arial Unicode MS"/>
          <w:kern w:val="2"/>
          <w:sz w:val="28"/>
          <w:szCs w:val="28"/>
        </w:rPr>
      </w:pPr>
      <w:r w:rsidRPr="00872A77">
        <w:rPr>
          <w:rFonts w:eastAsia="Arial Unicode MS"/>
          <w:color w:val="000000"/>
          <w:kern w:val="2"/>
          <w:sz w:val="28"/>
        </w:rPr>
        <w:t xml:space="preserve">В рамках </w:t>
      </w:r>
      <w:r w:rsidRPr="00872A77">
        <w:rPr>
          <w:rFonts w:eastAsia="+mj-ea"/>
          <w:color w:val="000000"/>
          <w:kern w:val="24"/>
          <w:sz w:val="28"/>
          <w:szCs w:val="28"/>
        </w:rPr>
        <w:t xml:space="preserve">государственной программы «Развитие транспортной системы» на 01.07.2023 заключены контракты на сумму 159 182,75 тысяч рублей на ремонт 18,294 км. Кассовое исполнение на 01.07.2023 года – 46% (73949,49 тысяч рублей). </w:t>
      </w:r>
    </w:p>
    <w:p w:rsidR="00B441DE" w:rsidRPr="00872A77" w:rsidRDefault="00B441DE" w:rsidP="00B441DE">
      <w:pPr>
        <w:tabs>
          <w:tab w:val="left" w:pos="315"/>
          <w:tab w:val="left" w:pos="1463"/>
          <w:tab w:val="center" w:pos="4748"/>
        </w:tabs>
        <w:ind w:firstLine="567"/>
        <w:jc w:val="both"/>
        <w:rPr>
          <w:sz w:val="28"/>
          <w:szCs w:val="28"/>
        </w:rPr>
      </w:pPr>
      <w:r w:rsidRPr="00872A77">
        <w:rPr>
          <w:sz w:val="28"/>
          <w:szCs w:val="28"/>
        </w:rPr>
        <w:t>В рамках национального проекта «Безопасные и качественные дороги», регионального проекта «Региональная и местная дорожная сеть Ставропольского края», подпрограммы "Комплексное развитие объединенной дорожной сети" государственной программы Ставропольского края "Развитие транспортной системы", утвержденной Постановлением Правительства Ставропольского края от 29 декабря 2018 г. N 624-п заключены соглашения с министерством дорожного хозяйства и транспорта Ставропольского края о предоставлении субсидии бюджету округа от 27.01.2023 года № 07544000-1-2023-009, от 31.01.2023 года № 2023-R 10038-2 на ремонт автодорожного моста через Томузловка по ул. Школьная в селе Новоселицком Новоселицкого района Ставропольского края.  Заключен муниципальный контракт №79 от 21 декабря 2022 года с ООО «Строй-Концепт» на сумму 9 209 884,00 рублей (ф.б - 9 108 667,38 руб., к.б. - 92 006,74 руб., м.б. - 9 209,88 руб.). Срок исполнения контракта: с 13.03.2023 по 31.08.2023 г. На 07.04.23г. работы выполнены на 100%.</w:t>
      </w:r>
    </w:p>
    <w:p w:rsidR="00B441DE" w:rsidRPr="00872A77" w:rsidRDefault="00B441DE" w:rsidP="00B441DE">
      <w:pPr>
        <w:tabs>
          <w:tab w:val="left" w:pos="315"/>
          <w:tab w:val="left" w:pos="1463"/>
          <w:tab w:val="center" w:pos="4748"/>
        </w:tabs>
        <w:ind w:firstLine="567"/>
        <w:jc w:val="both"/>
        <w:rPr>
          <w:sz w:val="28"/>
          <w:szCs w:val="28"/>
        </w:rPr>
      </w:pPr>
      <w:r w:rsidRPr="00872A77">
        <w:rPr>
          <w:sz w:val="28"/>
          <w:szCs w:val="28"/>
        </w:rPr>
        <w:t xml:space="preserve">Реконструкция моста через реку Калиновка, центр села Падинское Новоселицкого района Ставропольского края на сумму 82 506 110,00 руб. (к.б.81 681 048,90 рублей, м.б 825 061,10 рублей). Заключено соглашение № ркис/23-3 от 31 марта 2023 года с министерством дорожного хозяйства и </w:t>
      </w:r>
      <w:r w:rsidRPr="00872A77">
        <w:rPr>
          <w:sz w:val="28"/>
          <w:szCs w:val="28"/>
        </w:rPr>
        <w:lastRenderedPageBreak/>
        <w:t>транспорта Ставропольского края о предоставлении субсидии бюджету округа. Заключен муниципальный контракт №1/2023 от 28 февраля 2023 года с ООО «Строй-Концепт» на сумму 82 506 110,00 руб. рублей. Начало и окончание срока выполнения работ Подрядчиком – с 01 мая 2023 года по 20 октября 2023 года. На 01.07.2023 года строительная готовность составила 39%. Кассовое исполнение - 31 186 472,71 рублей.</w:t>
      </w:r>
    </w:p>
    <w:p w:rsidR="00B441DE" w:rsidRPr="00872A77" w:rsidRDefault="00B441DE" w:rsidP="00B441DE">
      <w:pPr>
        <w:ind w:firstLine="567"/>
        <w:rPr>
          <w:i/>
          <w:sz w:val="28"/>
          <w:szCs w:val="28"/>
          <w:u w:val="single"/>
        </w:rPr>
      </w:pPr>
      <w:r w:rsidRPr="00872A77">
        <w:rPr>
          <w:i/>
          <w:sz w:val="28"/>
          <w:szCs w:val="28"/>
          <w:u w:val="single"/>
        </w:rPr>
        <w:t>Обеспечение жильем:</w:t>
      </w:r>
    </w:p>
    <w:p w:rsidR="00B441DE" w:rsidRPr="00872A77" w:rsidRDefault="00B441DE" w:rsidP="00B441DE">
      <w:pPr>
        <w:ind w:firstLine="708"/>
        <w:jc w:val="both"/>
        <w:rPr>
          <w:sz w:val="28"/>
          <w:szCs w:val="28"/>
          <w:lang w:eastAsia="ru-RU"/>
        </w:rPr>
      </w:pPr>
      <w:r w:rsidRPr="00872A77">
        <w:rPr>
          <w:sz w:val="28"/>
          <w:szCs w:val="28"/>
          <w:lang w:eastAsia="ru-RU"/>
        </w:rPr>
        <w:t>В рамках основного мероприятия Программы «Обеспечение жильем молодых семей» государственной программы Российской Федерации «Обе</w:t>
      </w:r>
      <w:r w:rsidRPr="00872A77">
        <w:rPr>
          <w:sz w:val="28"/>
          <w:szCs w:val="28"/>
          <w:lang w:eastAsia="ru-RU"/>
        </w:rPr>
        <w:t>с</w:t>
      </w:r>
      <w:r w:rsidRPr="00872A77">
        <w:rPr>
          <w:sz w:val="28"/>
          <w:szCs w:val="28"/>
          <w:lang w:eastAsia="ru-RU"/>
        </w:rPr>
        <w:t>печение доступным и комфортным жильем и коммунальными услугами граждан Российской Федерации», программы Ставропольского края «Разв</w:t>
      </w:r>
      <w:r w:rsidRPr="00872A77">
        <w:rPr>
          <w:sz w:val="28"/>
          <w:szCs w:val="28"/>
          <w:lang w:eastAsia="ru-RU"/>
        </w:rPr>
        <w:t>и</w:t>
      </w:r>
      <w:r w:rsidRPr="00872A77">
        <w:rPr>
          <w:sz w:val="28"/>
          <w:szCs w:val="28"/>
          <w:lang w:eastAsia="ru-RU"/>
        </w:rPr>
        <w:t>тие градостроительства, строительства и архитектуры» 22 декабря 2022 года выданы извещения на получение субсидии для приобретения (строительства) жилья 5 семьям Новоселицкого округа на сумму 2 765 070,00 руб. До 21 июля 2023 года семьям необходимо приобрести жилье на территории Ста</w:t>
      </w:r>
      <w:r w:rsidRPr="00872A77">
        <w:rPr>
          <w:sz w:val="28"/>
          <w:szCs w:val="28"/>
          <w:lang w:eastAsia="ru-RU"/>
        </w:rPr>
        <w:t>в</w:t>
      </w:r>
      <w:r w:rsidRPr="00872A77">
        <w:rPr>
          <w:sz w:val="28"/>
          <w:szCs w:val="28"/>
          <w:lang w:eastAsia="ru-RU"/>
        </w:rPr>
        <w:t>ропольского края.</w:t>
      </w:r>
    </w:p>
    <w:p w:rsidR="00B441DE" w:rsidRPr="00872A77" w:rsidRDefault="00B441DE" w:rsidP="00B441DE">
      <w:pPr>
        <w:tabs>
          <w:tab w:val="left" w:pos="0"/>
        </w:tabs>
        <w:jc w:val="both"/>
        <w:rPr>
          <w:sz w:val="28"/>
          <w:szCs w:val="28"/>
        </w:rPr>
      </w:pPr>
      <w:r w:rsidRPr="00872A77">
        <w:rPr>
          <w:sz w:val="28"/>
          <w:szCs w:val="28"/>
        </w:rPr>
        <w:tab/>
        <w:t>В 2023 году соглашение между министерством строительства и архитектуры Ставропольского края и администрацией Новоселицкого муниципального округа Ставропольского края не заключено, в связи с отсутствием финансирования из средств краевого бюджета на 2023 год для Новоселицкого муниципального округа Ставропольского края.</w:t>
      </w:r>
    </w:p>
    <w:p w:rsidR="00B441DE" w:rsidRPr="00872A77" w:rsidRDefault="00B441DE" w:rsidP="00B441DE">
      <w:pPr>
        <w:jc w:val="both"/>
        <w:rPr>
          <w:sz w:val="28"/>
          <w:szCs w:val="28"/>
        </w:rPr>
      </w:pPr>
      <w:r w:rsidRPr="00872A77">
        <w:tab/>
      </w:r>
      <w:r w:rsidRPr="00872A77">
        <w:rPr>
          <w:sz w:val="28"/>
          <w:szCs w:val="28"/>
        </w:rPr>
        <w:t xml:space="preserve">За истекший период 2023 года трем молодым семьям округа произведены выплаты по извещениям, выданным в декабре 2022 года на сумму 1 587,6 тыс.руб. </w:t>
      </w:r>
    </w:p>
    <w:p w:rsidR="00B441DE" w:rsidRPr="00872A77" w:rsidRDefault="00B441DE" w:rsidP="00B441DE">
      <w:pPr>
        <w:jc w:val="both"/>
        <w:rPr>
          <w:i/>
          <w:sz w:val="28"/>
          <w:szCs w:val="28"/>
          <w:u w:val="single"/>
        </w:rPr>
      </w:pPr>
      <w:r w:rsidRPr="00872A77">
        <w:rPr>
          <w:sz w:val="28"/>
          <w:szCs w:val="28"/>
        </w:rPr>
        <w:tab/>
      </w:r>
      <w:r w:rsidRPr="00872A77">
        <w:rPr>
          <w:i/>
          <w:sz w:val="28"/>
          <w:szCs w:val="28"/>
          <w:u w:val="single"/>
        </w:rPr>
        <w:t>Благоустройство:</w:t>
      </w:r>
    </w:p>
    <w:p w:rsidR="00B441DE" w:rsidRPr="00872A77" w:rsidRDefault="00B441DE" w:rsidP="00B441DE">
      <w:pPr>
        <w:pStyle w:val="a9"/>
        <w:shd w:val="clear" w:color="auto" w:fill="FFFFFF"/>
        <w:ind w:firstLine="708"/>
        <w:rPr>
          <w:szCs w:val="28"/>
        </w:rPr>
      </w:pPr>
      <w:r w:rsidRPr="00872A77">
        <w:rPr>
          <w:szCs w:val="28"/>
        </w:rPr>
        <w:t>В рамках национального проекта «Жилье и городская среда» регионального проекта «Формирования комфортной городской среды» заключен муниципальный контракт № 0121600020922000082 от 18.10.2022г на благоустройство территории общего пользования по ул. Гагарина в селе Журавское Новоселицкого муниципального округа Ставропольского края на сумму 20 000 000,0 рублей с ООО "ИНТЕРСТРОЙ". Работы по контракту планируется выполнить в следующие сроки: начало работ: с 01 февраля 2023 года, окончание работ до 01 августа 2023 года. Заключено соглашение с министерством дорожного хозяйства и транспорта СК о предоставлении субсидии бюджету округа от 23.01.2023 года № 07544000-1-2023-002.</w:t>
      </w:r>
    </w:p>
    <w:p w:rsidR="00B441DE" w:rsidRPr="00872A77" w:rsidRDefault="00B441DE" w:rsidP="00B441DE">
      <w:pPr>
        <w:shd w:val="clear" w:color="auto" w:fill="FFFFFF"/>
        <w:ind w:firstLine="567"/>
        <w:jc w:val="both"/>
        <w:rPr>
          <w:sz w:val="28"/>
          <w:szCs w:val="28"/>
        </w:rPr>
      </w:pPr>
      <w:r w:rsidRPr="00872A77">
        <w:rPr>
          <w:sz w:val="28"/>
          <w:szCs w:val="28"/>
        </w:rPr>
        <w:t xml:space="preserve">Площадь благоустраиваемой территории в рамках реализации данного проекта составит 11 660 кв.м. Планируется установить 1 детский игровой комплекс и 1 детскую игровую площадку с бесшовным пористым покрытием в 460 кв.м., обустроить мини футбольное поле. Пешеходная зона будет благоустроена цветной брусчаткой– 4738 кв.м., бетонными бордюрами – 2733 шт. по периметру планируется установить 53 светильника. Обустроить территорию в том числе планируется малыми архитектурными формами в том числе будут установлены: топиарная фигура «Ангел», инсталляция (танцующие журавли), 56 лавок для отдыха, 60 урн. Так же проектом предусмотрено строительство туалетного модуля. </w:t>
      </w:r>
    </w:p>
    <w:p w:rsidR="00B441DE" w:rsidRPr="00872A77" w:rsidRDefault="00B441DE" w:rsidP="00B441DE">
      <w:pPr>
        <w:ind w:firstLine="567"/>
        <w:jc w:val="both"/>
        <w:rPr>
          <w:i/>
          <w:sz w:val="28"/>
          <w:szCs w:val="28"/>
          <w:u w:val="single"/>
        </w:rPr>
      </w:pPr>
      <w:r w:rsidRPr="00872A77">
        <w:rPr>
          <w:sz w:val="28"/>
          <w:szCs w:val="28"/>
        </w:rPr>
        <w:lastRenderedPageBreak/>
        <w:t>На 01.07.2023г. выполнены работы на 81%. Установлены скамейки в количестве 36 шт., урны в количестве 36 шт., установка инсталляции «Танцующие журавли», продолжаются работы по устройству плитки и бордюрного камня</w:t>
      </w:r>
    </w:p>
    <w:p w:rsidR="00B441DE" w:rsidRPr="00872A77" w:rsidRDefault="00B441DE" w:rsidP="00B441DE">
      <w:pPr>
        <w:ind w:firstLine="709"/>
        <w:jc w:val="both"/>
        <w:rPr>
          <w:sz w:val="28"/>
          <w:szCs w:val="28"/>
        </w:rPr>
      </w:pPr>
      <w:r w:rsidRPr="00872A77">
        <w:rPr>
          <w:spacing w:val="-2"/>
          <w:sz w:val="28"/>
          <w:szCs w:val="28"/>
        </w:rPr>
        <w:t xml:space="preserve">В рамках Государственной программы Ставропольского края «Управление финансами» на территории Новоселицкого округа </w:t>
      </w:r>
      <w:r w:rsidRPr="00872A77">
        <w:rPr>
          <w:sz w:val="28"/>
          <w:szCs w:val="28"/>
        </w:rPr>
        <w:t>реализуются 7 проектов развития территорий муниципальных образований Ставропольского края, основанных на местных инициативах:</w:t>
      </w:r>
    </w:p>
    <w:p w:rsidR="00B441DE" w:rsidRPr="00872A77" w:rsidRDefault="00B441DE" w:rsidP="00B441DE">
      <w:pPr>
        <w:ind w:firstLine="708"/>
        <w:jc w:val="both"/>
        <w:rPr>
          <w:sz w:val="28"/>
          <w:szCs w:val="28"/>
        </w:rPr>
      </w:pPr>
      <w:r w:rsidRPr="00872A77">
        <w:rPr>
          <w:sz w:val="28"/>
          <w:szCs w:val="28"/>
        </w:rPr>
        <w:t>-  в селе Новоселицком благоустройство территории по ул. Шоссейная (парковка около Новоселицкой центральной районной больницы), общий объем бюджетных ассигнований составляет 2 294 940,60 рублей. Объем выполненных работ на 01.07.2023г - 60 процентов.</w:t>
      </w:r>
    </w:p>
    <w:p w:rsidR="00B441DE" w:rsidRPr="00872A77" w:rsidRDefault="00B441DE" w:rsidP="00B441DE">
      <w:pPr>
        <w:ind w:firstLine="708"/>
        <w:jc w:val="both"/>
        <w:rPr>
          <w:sz w:val="28"/>
          <w:szCs w:val="28"/>
        </w:rPr>
      </w:pPr>
      <w:r w:rsidRPr="00872A77">
        <w:rPr>
          <w:sz w:val="28"/>
          <w:szCs w:val="28"/>
        </w:rPr>
        <w:t>- в селе Журавском благоустройство территории общего пользования по ул. М. Наргана, общий объем бюджетных ассигнований составляет 2 851 825,60 рублей. Объем выполненных работ на 01.07.2023г - 25 процентов.</w:t>
      </w:r>
    </w:p>
    <w:p w:rsidR="00B441DE" w:rsidRPr="00872A77" w:rsidRDefault="00B441DE" w:rsidP="00B441DE">
      <w:pPr>
        <w:ind w:firstLine="708"/>
        <w:jc w:val="both"/>
        <w:rPr>
          <w:sz w:val="28"/>
          <w:szCs w:val="28"/>
        </w:rPr>
      </w:pPr>
      <w:r w:rsidRPr="00872A77">
        <w:rPr>
          <w:sz w:val="28"/>
          <w:szCs w:val="28"/>
        </w:rPr>
        <w:t>- в поселке Артезианский ведутся благоустройство территории общего пользования, прилегающей к сельскому Дому культуры, общий объем бюджетных ассигнований составляет 900 601,02 рублей. Объем выполненных работ на 01.07.2023г - 80 процентов.</w:t>
      </w:r>
    </w:p>
    <w:p w:rsidR="00B441DE" w:rsidRPr="00872A77" w:rsidRDefault="00B441DE" w:rsidP="00B441DE">
      <w:pPr>
        <w:ind w:firstLine="708"/>
        <w:jc w:val="both"/>
        <w:rPr>
          <w:sz w:val="28"/>
          <w:szCs w:val="28"/>
        </w:rPr>
      </w:pPr>
      <w:r w:rsidRPr="00872A77">
        <w:rPr>
          <w:sz w:val="28"/>
          <w:szCs w:val="28"/>
        </w:rPr>
        <w:t>- в селе Падинском ведутся благоустройство парковой зоны по ул. Красная, общий объем бюджетных ассигнований составляет 2 138 590,00 рублей. Объем выполненных работ на 01.07.2023г - 40 процентов.</w:t>
      </w:r>
    </w:p>
    <w:p w:rsidR="00B441DE" w:rsidRPr="00872A77" w:rsidRDefault="00B441DE" w:rsidP="00B441DE">
      <w:pPr>
        <w:ind w:firstLine="708"/>
        <w:jc w:val="both"/>
        <w:rPr>
          <w:sz w:val="28"/>
          <w:szCs w:val="28"/>
        </w:rPr>
      </w:pPr>
      <w:r w:rsidRPr="00872A77">
        <w:rPr>
          <w:sz w:val="28"/>
          <w:szCs w:val="28"/>
        </w:rPr>
        <w:t>- в селе Чернолесском благоустройство зоны отдыха, общий объем бюджетных ассигнований составляет 2 449 063,11 рублей. Объем выполненных работ на 01.07.2023г - 63 процентов.</w:t>
      </w:r>
    </w:p>
    <w:p w:rsidR="00B441DE" w:rsidRPr="00872A77" w:rsidRDefault="00B441DE" w:rsidP="00B441DE">
      <w:pPr>
        <w:ind w:firstLine="708"/>
        <w:jc w:val="both"/>
        <w:rPr>
          <w:sz w:val="28"/>
          <w:szCs w:val="28"/>
        </w:rPr>
      </w:pPr>
      <w:r w:rsidRPr="00872A77">
        <w:rPr>
          <w:sz w:val="28"/>
          <w:szCs w:val="28"/>
        </w:rPr>
        <w:t>- в селе Китаевском строительство воркаут-площадки в парке села Китаевское, общий объем бюджетных ассигнований составляет 2 852 500,00 рублей. Объем выполненных работ на 01.07.2023г - 10 процентов.</w:t>
      </w:r>
    </w:p>
    <w:p w:rsidR="00B441DE" w:rsidRPr="00872A77" w:rsidRDefault="00B441DE" w:rsidP="00B441DE">
      <w:pPr>
        <w:ind w:firstLine="708"/>
        <w:jc w:val="both"/>
        <w:rPr>
          <w:sz w:val="28"/>
          <w:szCs w:val="28"/>
        </w:rPr>
      </w:pPr>
      <w:r w:rsidRPr="00872A77">
        <w:rPr>
          <w:sz w:val="28"/>
          <w:szCs w:val="28"/>
        </w:rPr>
        <w:t>- в поселке Щелкан ведутся обустройство спортивной площадки, общий объем бюджетных ассигнований составляет 1 658 560,32 рублей. Объем выполненных работ на 01.07.2023г - 36 процентов.</w:t>
      </w:r>
    </w:p>
    <w:p w:rsidR="00B441DE" w:rsidRPr="00872A77" w:rsidRDefault="00B441DE" w:rsidP="00B441DE">
      <w:pPr>
        <w:ind w:firstLine="708"/>
        <w:jc w:val="both"/>
        <w:rPr>
          <w:sz w:val="28"/>
          <w:szCs w:val="28"/>
        </w:rPr>
      </w:pPr>
      <w:r w:rsidRPr="00872A77">
        <w:rPr>
          <w:sz w:val="28"/>
          <w:szCs w:val="28"/>
        </w:rPr>
        <w:t xml:space="preserve">В рамках инвестиционной программы ГУП СК «Ставрополькрайводоканал» в сфере холодного водоснабжения 27.02.2023 г. заключен контракт на выполнение работ на объекте: Капитальный ремонт Чернолесского группового водопровода на объекте "Новоселицкий напорный водовод".  Сумма контракта 244 423 900,38 рублей. Планируется к замене 23км водопровода. Окончание работ согласно графику выполнения строительно-монтажных работ - 31 октября 2023 г. На 01.07.2023г выполнено 20% работ. </w:t>
      </w:r>
    </w:p>
    <w:p w:rsidR="00B441DE" w:rsidRPr="00872A77" w:rsidRDefault="00B441DE" w:rsidP="00B441DE">
      <w:pPr>
        <w:tabs>
          <w:tab w:val="left" w:pos="3060"/>
        </w:tabs>
        <w:ind w:firstLine="709"/>
        <w:jc w:val="both"/>
        <w:rPr>
          <w:b/>
          <w:bCs/>
          <w:sz w:val="28"/>
          <w:szCs w:val="28"/>
          <w:u w:val="single"/>
          <w:lang w:eastAsia="ru-RU"/>
        </w:rPr>
      </w:pPr>
      <w:r w:rsidRPr="00872A77">
        <w:rPr>
          <w:b/>
          <w:bCs/>
          <w:sz w:val="28"/>
          <w:szCs w:val="28"/>
          <w:u w:val="single"/>
          <w:lang w:eastAsia="ru-RU"/>
        </w:rPr>
        <w:t>Демография. Жизненный уровень населения. Занятость</w:t>
      </w:r>
    </w:p>
    <w:p w:rsidR="00B441DE" w:rsidRPr="00872A77" w:rsidRDefault="00B441DE" w:rsidP="00B441DE">
      <w:pPr>
        <w:tabs>
          <w:tab w:val="left" w:pos="3060"/>
        </w:tabs>
        <w:ind w:firstLine="709"/>
        <w:jc w:val="both"/>
        <w:rPr>
          <w:sz w:val="28"/>
          <w:szCs w:val="28"/>
          <w:lang w:eastAsia="ru-RU"/>
        </w:rPr>
      </w:pPr>
      <w:r w:rsidRPr="00872A77">
        <w:rPr>
          <w:sz w:val="28"/>
          <w:szCs w:val="28"/>
          <w:lang w:eastAsia="ru-RU"/>
        </w:rPr>
        <w:t>Демографическая ситуация в округе по итогам 1 полугодия 2023 года сложилась следующим образом: по статистическим данным родилось 105 ч</w:t>
      </w:r>
      <w:r w:rsidRPr="00872A77">
        <w:rPr>
          <w:sz w:val="28"/>
          <w:szCs w:val="28"/>
          <w:lang w:eastAsia="ru-RU"/>
        </w:rPr>
        <w:t>е</w:t>
      </w:r>
      <w:r w:rsidRPr="00872A77">
        <w:rPr>
          <w:sz w:val="28"/>
          <w:szCs w:val="28"/>
          <w:lang w:eastAsia="ru-RU"/>
        </w:rPr>
        <w:t>ловек, что на 16% больше АППГ, умерло 116 человек или на 5% меньше  соответствующего периода 2022 года. Естественная прибыль сост</w:t>
      </w:r>
      <w:r w:rsidRPr="00872A77">
        <w:rPr>
          <w:sz w:val="28"/>
          <w:szCs w:val="28"/>
          <w:lang w:eastAsia="ru-RU"/>
        </w:rPr>
        <w:t>а</w:t>
      </w:r>
      <w:r w:rsidRPr="00872A77">
        <w:rPr>
          <w:sz w:val="28"/>
          <w:szCs w:val="28"/>
          <w:lang w:eastAsia="ru-RU"/>
        </w:rPr>
        <w:t>вила минус 11 человек АППГ естественная прибыль -  минус 35 человек.</w:t>
      </w:r>
    </w:p>
    <w:p w:rsidR="00B441DE" w:rsidRPr="00872A77" w:rsidRDefault="00B441DE" w:rsidP="00B441DE">
      <w:pPr>
        <w:tabs>
          <w:tab w:val="left" w:pos="709"/>
          <w:tab w:val="left" w:pos="1260"/>
        </w:tabs>
        <w:ind w:right="22" w:firstLine="709"/>
        <w:jc w:val="both"/>
        <w:rPr>
          <w:sz w:val="28"/>
          <w:szCs w:val="28"/>
          <w:lang w:eastAsia="ru-RU"/>
        </w:rPr>
      </w:pPr>
      <w:r w:rsidRPr="00872A77">
        <w:rPr>
          <w:sz w:val="28"/>
          <w:szCs w:val="28"/>
          <w:lang w:eastAsia="ru-RU"/>
        </w:rPr>
        <w:lastRenderedPageBreak/>
        <w:t>По итогам миграции населения миграционный прирост по состоянию на отчетную дату составил минус 51 человек (АППГ – минус 83 человека). Всего в округ за данный пер</w:t>
      </w:r>
      <w:r w:rsidRPr="00872A77">
        <w:rPr>
          <w:sz w:val="28"/>
          <w:szCs w:val="28"/>
          <w:lang w:eastAsia="ru-RU"/>
        </w:rPr>
        <w:t>и</w:t>
      </w:r>
      <w:r w:rsidRPr="00872A77">
        <w:rPr>
          <w:sz w:val="28"/>
          <w:szCs w:val="28"/>
          <w:lang w:eastAsia="ru-RU"/>
        </w:rPr>
        <w:t>од прибыло 206 человек, а число выбывших составило 257 человек.</w:t>
      </w:r>
    </w:p>
    <w:p w:rsidR="00B441DE" w:rsidRPr="00872A77" w:rsidRDefault="00B441DE" w:rsidP="00B441DE">
      <w:pPr>
        <w:tabs>
          <w:tab w:val="left" w:pos="709"/>
          <w:tab w:val="left" w:pos="1260"/>
        </w:tabs>
        <w:ind w:right="22" w:firstLine="709"/>
        <w:jc w:val="both"/>
        <w:rPr>
          <w:sz w:val="28"/>
          <w:szCs w:val="28"/>
          <w:lang w:eastAsia="ru-RU"/>
        </w:rPr>
      </w:pPr>
      <w:r w:rsidRPr="00872A77">
        <w:rPr>
          <w:sz w:val="28"/>
          <w:szCs w:val="28"/>
          <w:lang w:eastAsia="ru-RU"/>
        </w:rPr>
        <w:t>За истекший период заключено 39 браков, что на 39% выше аналогичного периода прошлого года. Зарегистрировано 43 акта развода, что 4% выше уровня аналогичного периода прошлого года.</w:t>
      </w:r>
    </w:p>
    <w:p w:rsidR="00B441DE" w:rsidRPr="00872A77" w:rsidRDefault="00B441DE" w:rsidP="00B441DE">
      <w:pPr>
        <w:tabs>
          <w:tab w:val="left" w:pos="0"/>
        </w:tabs>
        <w:ind w:firstLine="709"/>
        <w:jc w:val="both"/>
        <w:rPr>
          <w:sz w:val="28"/>
          <w:szCs w:val="28"/>
          <w:lang w:eastAsia="ru-RU"/>
        </w:rPr>
      </w:pPr>
      <w:r w:rsidRPr="00872A77">
        <w:rPr>
          <w:sz w:val="28"/>
          <w:szCs w:val="28"/>
          <w:lang w:eastAsia="ru-RU"/>
        </w:rPr>
        <w:t xml:space="preserve">Среднемесячная номинальная заработная плата 1 полугодие  2023 года, без субъектов малого предпринимательства округа составила 33 952,2 рублей, что составляет 117% к аналогичному периоду прошлого года (АППГ – 28934,6 руб). </w:t>
      </w:r>
    </w:p>
    <w:p w:rsidR="00B441DE" w:rsidRPr="00872A77" w:rsidRDefault="00B441DE" w:rsidP="00B441DE">
      <w:pPr>
        <w:ind w:firstLine="708"/>
        <w:jc w:val="both"/>
        <w:rPr>
          <w:sz w:val="28"/>
          <w:szCs w:val="28"/>
          <w:lang w:eastAsia="ru-RU"/>
        </w:rPr>
      </w:pPr>
      <w:r w:rsidRPr="00872A77">
        <w:rPr>
          <w:sz w:val="28"/>
          <w:szCs w:val="28"/>
          <w:lang w:eastAsia="ru-RU"/>
        </w:rPr>
        <w:t>В целях снижения социальной напряжённости особое внимание удел</w:t>
      </w:r>
      <w:r w:rsidRPr="00872A77">
        <w:rPr>
          <w:sz w:val="28"/>
          <w:szCs w:val="28"/>
          <w:lang w:eastAsia="ru-RU"/>
        </w:rPr>
        <w:t>я</w:t>
      </w:r>
      <w:r w:rsidRPr="00872A77">
        <w:rPr>
          <w:sz w:val="28"/>
          <w:szCs w:val="28"/>
          <w:lang w:eastAsia="ru-RU"/>
        </w:rPr>
        <w:t>ется вопросам занятости населения и трудовых отношений. Ч</w:t>
      </w:r>
      <w:r w:rsidRPr="00872A77">
        <w:rPr>
          <w:sz w:val="28"/>
          <w:szCs w:val="28"/>
        </w:rPr>
        <w:t xml:space="preserve">исленность официально зарегистрированных безработных на конец отчетного периода, составила </w:t>
      </w:r>
      <w:r w:rsidRPr="00872A77">
        <w:rPr>
          <w:sz w:val="28"/>
          <w:szCs w:val="28"/>
          <w:lang w:eastAsia="ru-RU"/>
        </w:rPr>
        <w:t xml:space="preserve">170 чел., что на 27% меньше аналогичного периода прошлого года (АППГ– </w:t>
      </w:r>
      <w:r w:rsidRPr="00872A77">
        <w:rPr>
          <w:sz w:val="28"/>
          <w:szCs w:val="28"/>
        </w:rPr>
        <w:t>238 чел).</w:t>
      </w:r>
    </w:p>
    <w:p w:rsidR="00B441DE" w:rsidRPr="00872A77" w:rsidRDefault="00B441DE" w:rsidP="00B441DE">
      <w:pPr>
        <w:ind w:firstLine="708"/>
        <w:jc w:val="both"/>
        <w:rPr>
          <w:sz w:val="28"/>
          <w:szCs w:val="28"/>
          <w:lang w:eastAsia="ru-RU"/>
        </w:rPr>
      </w:pPr>
      <w:r w:rsidRPr="00872A77">
        <w:rPr>
          <w:sz w:val="28"/>
          <w:szCs w:val="28"/>
        </w:rPr>
        <w:t xml:space="preserve">В учреждения службы занятости населения за отчетный период </w:t>
      </w:r>
      <w:r w:rsidRPr="00872A77">
        <w:rPr>
          <w:rFonts w:eastAsia="Calibri"/>
          <w:sz w:val="28"/>
          <w:szCs w:val="28"/>
          <w:lang w:eastAsia="en-US"/>
        </w:rPr>
        <w:t>было п</w:t>
      </w:r>
      <w:r w:rsidRPr="00872A77">
        <w:rPr>
          <w:rFonts w:eastAsia="Calibri"/>
          <w:color w:val="000000"/>
          <w:sz w:val="28"/>
          <w:szCs w:val="28"/>
          <w:lang w:eastAsia="en-US"/>
        </w:rPr>
        <w:t xml:space="preserve">одано </w:t>
      </w:r>
      <w:r w:rsidRPr="00872A77">
        <w:rPr>
          <w:sz w:val="28"/>
          <w:szCs w:val="28"/>
          <w:lang w:eastAsia="ru-RU"/>
        </w:rPr>
        <w:t>325</w:t>
      </w:r>
      <w:r w:rsidRPr="00872A77">
        <w:rPr>
          <w:rFonts w:eastAsia="Calibri"/>
          <w:color w:val="000000"/>
          <w:sz w:val="28"/>
          <w:szCs w:val="28"/>
          <w:lang w:eastAsia="en-US"/>
        </w:rPr>
        <w:t xml:space="preserve"> заявлений о предоставлении государственной услуги по соде</w:t>
      </w:r>
      <w:r w:rsidRPr="00872A77">
        <w:rPr>
          <w:rFonts w:eastAsia="Calibri"/>
          <w:color w:val="000000"/>
          <w:sz w:val="28"/>
          <w:szCs w:val="28"/>
          <w:lang w:eastAsia="en-US"/>
        </w:rPr>
        <w:t>й</w:t>
      </w:r>
      <w:r w:rsidRPr="00872A77">
        <w:rPr>
          <w:rFonts w:eastAsia="Calibri"/>
          <w:color w:val="000000"/>
          <w:sz w:val="28"/>
          <w:szCs w:val="28"/>
          <w:lang w:eastAsia="en-US"/>
        </w:rPr>
        <w:t xml:space="preserve">ствию в поиске подходящей работы (АППГ – </w:t>
      </w:r>
      <w:r w:rsidRPr="00872A77">
        <w:rPr>
          <w:sz w:val="28"/>
          <w:szCs w:val="28"/>
        </w:rPr>
        <w:t>421чел</w:t>
      </w:r>
      <w:r w:rsidRPr="00872A77">
        <w:rPr>
          <w:rFonts w:eastAsia="Calibri"/>
          <w:color w:val="000000"/>
          <w:sz w:val="28"/>
          <w:szCs w:val="28"/>
          <w:lang w:eastAsia="en-US"/>
        </w:rPr>
        <w:t>).</w:t>
      </w:r>
      <w:r w:rsidRPr="00872A77">
        <w:rPr>
          <w:sz w:val="28"/>
          <w:szCs w:val="28"/>
        </w:rPr>
        <w:t xml:space="preserve"> </w:t>
      </w:r>
      <w:r w:rsidRPr="00872A77">
        <w:rPr>
          <w:rFonts w:eastAsia="Calibri"/>
          <w:color w:val="000000"/>
          <w:sz w:val="28"/>
          <w:szCs w:val="28"/>
          <w:lang w:eastAsia="en-US"/>
        </w:rPr>
        <w:t xml:space="preserve">За отчетный период нашли работу (доходное занятие) – </w:t>
      </w:r>
      <w:r w:rsidRPr="00872A77">
        <w:rPr>
          <w:sz w:val="28"/>
          <w:szCs w:val="28"/>
          <w:lang w:eastAsia="ru-RU"/>
        </w:rPr>
        <w:t>56 чел., или 13,2% от числа обратившихся граждан.</w:t>
      </w:r>
    </w:p>
    <w:p w:rsidR="00B441DE" w:rsidRPr="00872A77" w:rsidRDefault="00B441DE" w:rsidP="00B441DE">
      <w:pPr>
        <w:ind w:firstLine="709"/>
        <w:jc w:val="both"/>
        <w:rPr>
          <w:sz w:val="28"/>
          <w:szCs w:val="28"/>
        </w:rPr>
      </w:pPr>
      <w:r w:rsidRPr="00872A77">
        <w:rPr>
          <w:sz w:val="28"/>
          <w:szCs w:val="28"/>
        </w:rPr>
        <w:t>За отчетный период в ЦЗН поступило 190 вакансий.  На конец отчетного периода потребность предприятий в работниках составляет 9</w:t>
      </w:r>
      <w:r w:rsidRPr="00872A77">
        <w:rPr>
          <w:sz w:val="28"/>
          <w:szCs w:val="28"/>
          <w:lang w:eastAsia="ru-RU"/>
        </w:rPr>
        <w:t xml:space="preserve">5 человек (АППГ – </w:t>
      </w:r>
      <w:r w:rsidRPr="00872A77">
        <w:rPr>
          <w:sz w:val="28"/>
          <w:szCs w:val="28"/>
        </w:rPr>
        <w:t xml:space="preserve">91 </w:t>
      </w:r>
      <w:r w:rsidRPr="00872A77">
        <w:rPr>
          <w:sz w:val="28"/>
          <w:szCs w:val="28"/>
          <w:lang w:eastAsia="ru-RU"/>
        </w:rPr>
        <w:t xml:space="preserve"> чел)</w:t>
      </w:r>
      <w:r w:rsidRPr="00872A77">
        <w:rPr>
          <w:sz w:val="28"/>
          <w:szCs w:val="28"/>
        </w:rPr>
        <w:t>.</w:t>
      </w:r>
    </w:p>
    <w:p w:rsidR="00B441DE" w:rsidRPr="00872A77" w:rsidRDefault="00B441DE" w:rsidP="00B441DE">
      <w:pPr>
        <w:ind w:firstLine="709"/>
        <w:jc w:val="both"/>
        <w:rPr>
          <w:color w:val="FF0000"/>
          <w:sz w:val="28"/>
          <w:szCs w:val="28"/>
          <w:lang w:eastAsia="ru-RU"/>
        </w:rPr>
      </w:pPr>
      <w:r w:rsidRPr="00872A77">
        <w:rPr>
          <w:rFonts w:eastAsia="Calibri"/>
          <w:color w:val="000000"/>
          <w:sz w:val="28"/>
          <w:szCs w:val="28"/>
          <w:lang w:eastAsia="en-US"/>
        </w:rPr>
        <w:t>Коэффициент напряженности (количество ищущих работу граждан на одно вакантное место) на конец отчетного периода составил 4,4 чел.</w:t>
      </w:r>
      <w:r w:rsidRPr="00872A77">
        <w:rPr>
          <w:color w:val="FF0000"/>
          <w:sz w:val="28"/>
          <w:szCs w:val="28"/>
          <w:lang w:eastAsia="ru-RU"/>
        </w:rPr>
        <w:t xml:space="preserve"> </w:t>
      </w:r>
    </w:p>
    <w:p w:rsidR="00B441DE" w:rsidRPr="00872A77" w:rsidRDefault="00B441DE" w:rsidP="00B441DE">
      <w:pPr>
        <w:suppressAutoHyphens/>
        <w:ind w:firstLine="709"/>
        <w:jc w:val="both"/>
        <w:rPr>
          <w:sz w:val="28"/>
          <w:szCs w:val="28"/>
        </w:rPr>
      </w:pPr>
      <w:r w:rsidRPr="00872A77">
        <w:rPr>
          <w:rFonts w:eastAsia="Calibri"/>
          <w:sz w:val="28"/>
          <w:szCs w:val="28"/>
          <w:lang w:eastAsia="ru-RU"/>
        </w:rPr>
        <w:t>На профессиональное обучение направлены 6 граждан, относящихся к категории безработных граждан</w:t>
      </w:r>
      <w:r w:rsidRPr="00872A77">
        <w:rPr>
          <w:sz w:val="28"/>
          <w:szCs w:val="28"/>
        </w:rPr>
        <w:t xml:space="preserve"> (АППГ – 6 граждан).</w:t>
      </w:r>
    </w:p>
    <w:p w:rsidR="00B441DE" w:rsidRPr="00872A77" w:rsidRDefault="00B441DE" w:rsidP="00B441DE">
      <w:pPr>
        <w:suppressAutoHyphens/>
        <w:ind w:firstLine="709"/>
        <w:jc w:val="both"/>
        <w:rPr>
          <w:sz w:val="28"/>
          <w:szCs w:val="28"/>
          <w:lang w:eastAsia="ru-RU"/>
        </w:rPr>
      </w:pPr>
      <w:r w:rsidRPr="00872A77">
        <w:rPr>
          <w:sz w:val="28"/>
          <w:szCs w:val="28"/>
          <w:lang w:eastAsia="ru-RU"/>
        </w:rPr>
        <w:t>Услуги по профессиональной ориентации получили 330 человек (АППГ – 155 человек).</w:t>
      </w:r>
    </w:p>
    <w:p w:rsidR="00B441DE" w:rsidRPr="00872A77" w:rsidRDefault="00B441DE" w:rsidP="00B441DE">
      <w:pPr>
        <w:spacing w:after="240"/>
        <w:ind w:firstLine="708"/>
        <w:jc w:val="both"/>
        <w:rPr>
          <w:spacing w:val="2"/>
          <w:sz w:val="28"/>
          <w:szCs w:val="28"/>
          <w:lang w:eastAsia="en-US"/>
        </w:rPr>
      </w:pPr>
      <w:r w:rsidRPr="00872A77">
        <w:rPr>
          <w:sz w:val="28"/>
          <w:szCs w:val="28"/>
          <w:lang w:eastAsia="en-US"/>
        </w:rPr>
        <w:t>В</w:t>
      </w:r>
      <w:r w:rsidRPr="00872A77">
        <w:rPr>
          <w:spacing w:val="2"/>
          <w:sz w:val="28"/>
          <w:szCs w:val="28"/>
          <w:lang w:eastAsia="en-US"/>
        </w:rPr>
        <w:t xml:space="preserve"> рамках федерального проекта «Содействие занятости» национал</w:t>
      </w:r>
      <w:r w:rsidRPr="00872A77">
        <w:rPr>
          <w:spacing w:val="2"/>
          <w:sz w:val="28"/>
          <w:szCs w:val="28"/>
          <w:lang w:eastAsia="en-US"/>
        </w:rPr>
        <w:t>ь</w:t>
      </w:r>
      <w:r w:rsidRPr="00872A77">
        <w:rPr>
          <w:spacing w:val="2"/>
          <w:sz w:val="28"/>
          <w:szCs w:val="28"/>
          <w:lang w:eastAsia="en-US"/>
        </w:rPr>
        <w:t>ного проекта «Демография» прошли обучение 6 человек, из них: 5 безр</w:t>
      </w:r>
      <w:r w:rsidRPr="00872A77">
        <w:rPr>
          <w:spacing w:val="2"/>
          <w:sz w:val="28"/>
          <w:szCs w:val="28"/>
          <w:lang w:eastAsia="en-US"/>
        </w:rPr>
        <w:t>а</w:t>
      </w:r>
      <w:r w:rsidRPr="00872A77">
        <w:rPr>
          <w:spacing w:val="2"/>
          <w:sz w:val="28"/>
          <w:szCs w:val="28"/>
          <w:lang w:eastAsia="en-US"/>
        </w:rPr>
        <w:t xml:space="preserve">ботных гражданин, 1человек - в возрасте 50 лет и старше. </w:t>
      </w:r>
    </w:p>
    <w:p w:rsidR="00B441DE" w:rsidRPr="00872A77" w:rsidRDefault="00B441DE" w:rsidP="00B441DE">
      <w:pPr>
        <w:ind w:firstLine="709"/>
        <w:jc w:val="both"/>
        <w:rPr>
          <w:b/>
          <w:sz w:val="28"/>
          <w:szCs w:val="28"/>
          <w:u w:val="single"/>
          <w:lang w:eastAsia="ru-RU"/>
        </w:rPr>
      </w:pPr>
      <w:r w:rsidRPr="00872A77">
        <w:rPr>
          <w:b/>
          <w:sz w:val="28"/>
          <w:szCs w:val="28"/>
          <w:u w:val="single"/>
          <w:lang w:eastAsia="ru-RU"/>
        </w:rPr>
        <w:t>Социальная поддержка граждан</w:t>
      </w:r>
    </w:p>
    <w:p w:rsidR="00B441DE" w:rsidRPr="00872A77" w:rsidRDefault="00B441DE" w:rsidP="00B441DE">
      <w:pPr>
        <w:tabs>
          <w:tab w:val="left" w:pos="709"/>
        </w:tabs>
        <w:jc w:val="both"/>
        <w:rPr>
          <w:sz w:val="28"/>
          <w:szCs w:val="28"/>
          <w:lang w:eastAsia="ru-RU"/>
        </w:rPr>
      </w:pPr>
      <w:r w:rsidRPr="00872A77">
        <w:rPr>
          <w:sz w:val="28"/>
          <w:szCs w:val="28"/>
          <w:lang w:eastAsia="ru-RU"/>
        </w:rPr>
        <w:tab/>
        <w:t>Основной и первостепенной задачей управления труда и социаль</w:t>
      </w:r>
      <w:r w:rsidRPr="00872A77">
        <w:rPr>
          <w:sz w:val="28"/>
          <w:szCs w:val="28"/>
          <w:lang w:eastAsia="ru-RU"/>
        </w:rPr>
        <w:softHyphen/>
        <w:t>ной защиты населения администрации Новоселицкого муниципального округа Ставропольского края является предоставление социальных и компенсац</w:t>
      </w:r>
      <w:r w:rsidRPr="00872A77">
        <w:rPr>
          <w:sz w:val="28"/>
          <w:szCs w:val="28"/>
          <w:lang w:eastAsia="ru-RU"/>
        </w:rPr>
        <w:t>и</w:t>
      </w:r>
      <w:r w:rsidRPr="00872A77">
        <w:rPr>
          <w:sz w:val="28"/>
          <w:szCs w:val="28"/>
          <w:lang w:eastAsia="ru-RU"/>
        </w:rPr>
        <w:t>онных выплат различным категориям граждан.</w:t>
      </w:r>
    </w:p>
    <w:p w:rsidR="00B441DE" w:rsidRPr="00872A77" w:rsidRDefault="00B441DE" w:rsidP="00B441DE">
      <w:pPr>
        <w:tabs>
          <w:tab w:val="left" w:pos="709"/>
        </w:tabs>
        <w:ind w:firstLine="645"/>
        <w:jc w:val="both"/>
        <w:rPr>
          <w:sz w:val="28"/>
          <w:szCs w:val="28"/>
          <w:lang w:eastAsia="ru-RU"/>
        </w:rPr>
      </w:pPr>
      <w:r w:rsidRPr="00872A77">
        <w:rPr>
          <w:sz w:val="28"/>
          <w:szCs w:val="28"/>
          <w:lang w:eastAsia="ru-RU"/>
        </w:rPr>
        <w:t>На учете в Управлении состоит около 10000 получателей, это 40 % от общего числа жителей округа (24 624 чел.).</w:t>
      </w:r>
    </w:p>
    <w:p w:rsidR="00B441DE" w:rsidRPr="00872A77" w:rsidRDefault="00B441DE" w:rsidP="00B441DE">
      <w:pPr>
        <w:shd w:val="clear" w:color="auto" w:fill="FFFFFF"/>
        <w:tabs>
          <w:tab w:val="left" w:pos="709"/>
        </w:tabs>
        <w:ind w:firstLine="709"/>
        <w:jc w:val="both"/>
        <w:outlineLvl w:val="0"/>
        <w:rPr>
          <w:rFonts w:eastAsia="Calibri"/>
          <w:b/>
          <w:i/>
          <w:color w:val="000000"/>
          <w:sz w:val="28"/>
          <w:szCs w:val="28"/>
          <w:lang w:eastAsia="ru-RU"/>
        </w:rPr>
      </w:pPr>
      <w:r w:rsidRPr="00872A77">
        <w:rPr>
          <w:rFonts w:eastAsia="Calibri"/>
          <w:sz w:val="28"/>
          <w:szCs w:val="28"/>
          <w:lang w:eastAsia="ru-RU"/>
        </w:rPr>
        <w:t xml:space="preserve">На реализацию социальных выплат в 2023 году запланировано 212 569,64 тыс. рублей (в 2022 году – 302 321,67 тыс. рублей), т.е. на 29,68 % меньше, чем было запланировано в 2022 году в связи с тем, что часть государственных услуг с 01.01.2023 года была передана в </w:t>
      </w:r>
      <w:r w:rsidRPr="00872A77">
        <w:rPr>
          <w:sz w:val="28"/>
          <w:szCs w:val="28"/>
          <w:lang w:eastAsia="ru-RU"/>
        </w:rPr>
        <w:t xml:space="preserve">Фонд пенсионного </w:t>
      </w:r>
      <w:r w:rsidRPr="00872A77">
        <w:rPr>
          <w:sz w:val="28"/>
          <w:szCs w:val="28"/>
          <w:lang w:eastAsia="ru-RU"/>
        </w:rPr>
        <w:lastRenderedPageBreak/>
        <w:t>и социального страхования Российской Федерации по Ставропольскому краю,</w:t>
      </w:r>
      <w:r w:rsidRPr="00872A77">
        <w:rPr>
          <w:rFonts w:eastAsia="Calibri"/>
          <w:sz w:val="28"/>
          <w:szCs w:val="28"/>
          <w:lang w:eastAsia="ru-RU"/>
        </w:rPr>
        <w:t xml:space="preserve"> для выплаты единого пособия на ребенка.</w:t>
      </w:r>
    </w:p>
    <w:p w:rsidR="00B441DE" w:rsidRPr="00872A77" w:rsidRDefault="00B441DE" w:rsidP="00B441DE">
      <w:pPr>
        <w:tabs>
          <w:tab w:val="left" w:pos="709"/>
        </w:tabs>
        <w:ind w:firstLine="709"/>
        <w:jc w:val="both"/>
        <w:rPr>
          <w:sz w:val="28"/>
          <w:lang w:eastAsia="ru-RU"/>
        </w:rPr>
      </w:pPr>
      <w:r w:rsidRPr="00872A77">
        <w:rPr>
          <w:sz w:val="28"/>
          <w:szCs w:val="28"/>
          <w:lang w:eastAsia="ru-RU"/>
        </w:rPr>
        <w:t>Кассовые расходы на социальные выплаты за 1 полугодие 2023 года со</w:t>
      </w:r>
      <w:r w:rsidRPr="00872A77">
        <w:rPr>
          <w:sz w:val="28"/>
          <w:szCs w:val="28"/>
          <w:lang w:eastAsia="ru-RU"/>
        </w:rPr>
        <w:softHyphen/>
        <w:t>ставили 126 703,59 тыс. рублей, т.е. 59,61 % к сумме, запланированной на 2023 год (за аналогичный период 2022 года на сумму 151 295,00 тыс. рублей, т.е. 50,04 % к сумме, запланированной на 2022 год)</w:t>
      </w:r>
      <w:r w:rsidRPr="00872A77">
        <w:rPr>
          <w:sz w:val="28"/>
          <w:lang w:eastAsia="ru-RU"/>
        </w:rPr>
        <w:t>.</w:t>
      </w:r>
    </w:p>
    <w:p w:rsidR="00B441DE" w:rsidRPr="00872A77" w:rsidRDefault="00B441DE" w:rsidP="00B441DE">
      <w:pPr>
        <w:tabs>
          <w:tab w:val="left" w:pos="709"/>
        </w:tabs>
        <w:ind w:firstLine="709"/>
        <w:jc w:val="both"/>
        <w:rPr>
          <w:sz w:val="28"/>
          <w:szCs w:val="28"/>
          <w:lang w:eastAsia="ru-RU"/>
        </w:rPr>
      </w:pPr>
      <w:r w:rsidRPr="00872A77">
        <w:rPr>
          <w:sz w:val="28"/>
          <w:szCs w:val="28"/>
          <w:lang w:eastAsia="ru-RU"/>
        </w:rPr>
        <w:t>Управление осуществляет назначение и выплату около 30 социальных выплат.</w:t>
      </w:r>
    </w:p>
    <w:p w:rsidR="00B441DE" w:rsidRPr="00872A77" w:rsidRDefault="00B441DE" w:rsidP="00B441DE">
      <w:pPr>
        <w:pStyle w:val="a9"/>
        <w:shd w:val="clear" w:color="auto" w:fill="FFFFFF"/>
        <w:ind w:firstLine="709"/>
        <w:rPr>
          <w:szCs w:val="28"/>
        </w:rPr>
      </w:pPr>
      <w:r w:rsidRPr="00872A77">
        <w:t xml:space="preserve">В рамках национального проекта </w:t>
      </w:r>
      <w:r w:rsidRPr="00872A77">
        <w:rPr>
          <w:b/>
        </w:rPr>
        <w:t>«Демография»</w:t>
      </w:r>
      <w:r w:rsidRPr="00872A77">
        <w:t xml:space="preserve"> и регионального проекта </w:t>
      </w:r>
      <w:r w:rsidRPr="00872A77">
        <w:rPr>
          <w:b/>
        </w:rPr>
        <w:t>«</w:t>
      </w:r>
      <w:r w:rsidRPr="00872A77">
        <w:rPr>
          <w:b/>
          <w:szCs w:val="28"/>
        </w:rPr>
        <w:t>Финансовая поддержка семей при рождении детей»,</w:t>
      </w:r>
      <w:r w:rsidRPr="00872A77">
        <w:rPr>
          <w:szCs w:val="28"/>
          <w:shd w:val="clear" w:color="auto" w:fill="FFFFFF"/>
        </w:rPr>
        <w:t xml:space="preserve"> подпрограммы «</w:t>
      </w:r>
      <w:r w:rsidRPr="00872A77">
        <w:rPr>
          <w:rFonts w:eastAsia="Calibri"/>
          <w:szCs w:val="28"/>
          <w:lang w:eastAsia="en-US"/>
        </w:rPr>
        <w:t>Социальное обеспечение населения Ставропольского края</w:t>
      </w:r>
      <w:r w:rsidRPr="00872A77">
        <w:rPr>
          <w:szCs w:val="28"/>
          <w:shd w:val="clear" w:color="auto" w:fill="FFFFFF"/>
        </w:rPr>
        <w:t>» государственной программы Ставропольского края «</w:t>
      </w:r>
      <w:r w:rsidRPr="00872A77">
        <w:rPr>
          <w:rFonts w:eastAsia="Calibri"/>
          <w:szCs w:val="28"/>
          <w:lang w:eastAsia="en-US"/>
        </w:rPr>
        <w:t>Социальная поддержка граждан</w:t>
      </w:r>
      <w:r w:rsidRPr="00872A77">
        <w:rPr>
          <w:szCs w:val="28"/>
        </w:rPr>
        <w:t xml:space="preserve">», утвержденной Постановлением Правительства Ставропольского края от 14.12.2018 N 568-п </w:t>
      </w:r>
      <w:r w:rsidRPr="00872A77">
        <w:t>на 2023 год управлением труда и социальной защиты населения администрации Новоселицкого муниципального округа Ставропольского края из краевого бюджета з</w:t>
      </w:r>
      <w:r w:rsidRPr="00872A77">
        <w:rPr>
          <w:szCs w:val="28"/>
        </w:rPr>
        <w:t xml:space="preserve">а период с 01.01.2023 г. по 01.07.2023 г. </w:t>
      </w:r>
      <w:r w:rsidRPr="00872A77">
        <w:t>управлением труда и социальной защиты населения администрации Новоселицкого муниципального округа Ставропольского края из краевого бюджета была оказана г</w:t>
      </w:r>
      <w:r w:rsidRPr="00872A77">
        <w:rPr>
          <w:szCs w:val="28"/>
        </w:rPr>
        <w:t>осударственная социальная помощь на основании социального контракта (32 гражданам) в сумме 6 235 876,00 руб.</w:t>
      </w:r>
      <w:r w:rsidRPr="00872A77">
        <w:rPr>
          <w:bCs/>
          <w:kern w:val="36"/>
          <w:szCs w:val="28"/>
        </w:rPr>
        <w:t xml:space="preserve"> </w:t>
      </w:r>
      <w:r w:rsidRPr="00872A77">
        <w:rPr>
          <w:bCs/>
          <w:szCs w:val="28"/>
        </w:rPr>
        <w:t>(</w:t>
      </w:r>
      <w:r w:rsidRPr="00872A77">
        <w:rPr>
          <w:szCs w:val="28"/>
        </w:rPr>
        <w:t xml:space="preserve">за 1 полугодие 2022 года – 47 семьям на сумму 4 631 947,08 руб.), ежемесячная денежная выплата, нуждающимся в поддержке семьям в случае рождения в них третьего и последующих детей в сумме 14 233 041,16  руб. </w:t>
      </w:r>
    </w:p>
    <w:p w:rsidR="00B441DE" w:rsidRPr="00872A77" w:rsidRDefault="00B441DE" w:rsidP="00B441DE">
      <w:pPr>
        <w:jc w:val="both"/>
        <w:rPr>
          <w:sz w:val="28"/>
          <w:szCs w:val="28"/>
          <w:lang w:eastAsia="ru-RU"/>
        </w:rPr>
      </w:pPr>
      <w:r w:rsidRPr="00872A77">
        <w:rPr>
          <w:sz w:val="28"/>
          <w:szCs w:val="28"/>
          <w:lang w:eastAsia="ru-RU"/>
        </w:rPr>
        <w:tab/>
        <w:t>Одной из приоритетных задач Управления остаётся оказание адресной помощи ветеранам Великой Отечествен</w:t>
      </w:r>
      <w:r w:rsidRPr="00872A77">
        <w:rPr>
          <w:sz w:val="28"/>
          <w:szCs w:val="28"/>
          <w:lang w:eastAsia="ru-RU"/>
        </w:rPr>
        <w:softHyphen/>
        <w:t>ной войны.</w:t>
      </w:r>
    </w:p>
    <w:p w:rsidR="00B441DE" w:rsidRPr="00872A77" w:rsidRDefault="00B441DE" w:rsidP="00B441DE">
      <w:pPr>
        <w:ind w:firstLine="709"/>
        <w:jc w:val="both"/>
        <w:rPr>
          <w:rFonts w:eastAsia="Calibri"/>
          <w:sz w:val="28"/>
          <w:szCs w:val="28"/>
          <w:lang w:eastAsia="en-US"/>
        </w:rPr>
      </w:pPr>
      <w:r w:rsidRPr="00872A77">
        <w:rPr>
          <w:sz w:val="28"/>
          <w:lang w:eastAsia="ru-RU"/>
        </w:rPr>
        <w:t xml:space="preserve">На основании закона Ставропольского края </w:t>
      </w:r>
      <w:r w:rsidRPr="00872A77">
        <w:rPr>
          <w:rFonts w:eastAsia="Calibri"/>
          <w:sz w:val="28"/>
          <w:szCs w:val="28"/>
          <w:lang w:eastAsia="en-US"/>
        </w:rPr>
        <w:t>от 13.12.2018 г №104-кз «О детях войны в Ставропольском крае» в 1 полугодии 2023 года осуществлена ежегодная де</w:t>
      </w:r>
      <w:r w:rsidRPr="00872A77">
        <w:rPr>
          <w:rFonts w:eastAsia="Calibri"/>
          <w:sz w:val="28"/>
          <w:szCs w:val="28"/>
          <w:lang w:eastAsia="en-US"/>
        </w:rPr>
        <w:softHyphen/>
        <w:t>нежная выплата в размере 7 350,00 рублей 793 гражданам данной категории на общую сумму 5 951 390,72 руб. (в 2022 году в размере 7 000 рублей – 927 гражданам на сумму 6 527 116,68 руб.).</w:t>
      </w:r>
    </w:p>
    <w:p w:rsidR="00B441DE" w:rsidRPr="00872A77" w:rsidRDefault="00B441DE" w:rsidP="00B441DE">
      <w:pPr>
        <w:tabs>
          <w:tab w:val="left" w:pos="709"/>
        </w:tabs>
        <w:jc w:val="both"/>
        <w:rPr>
          <w:color w:val="000000"/>
          <w:sz w:val="28"/>
          <w:szCs w:val="28"/>
          <w:shd w:val="clear" w:color="auto" w:fill="FFFFFF"/>
          <w:lang w:eastAsia="ru-RU"/>
        </w:rPr>
      </w:pPr>
      <w:r w:rsidRPr="00872A77">
        <w:rPr>
          <w:sz w:val="28"/>
          <w:szCs w:val="28"/>
          <w:lang w:eastAsia="ru-RU"/>
        </w:rPr>
        <w:tab/>
        <w:t>Для оказания а</w:t>
      </w:r>
      <w:r w:rsidRPr="00872A77">
        <w:rPr>
          <w:color w:val="000000"/>
          <w:sz w:val="28"/>
          <w:szCs w:val="28"/>
          <w:shd w:val="clear" w:color="auto" w:fill="FFFFFF"/>
          <w:lang w:eastAsia="ru-RU"/>
        </w:rPr>
        <w:t>дресной со</w:t>
      </w:r>
      <w:r w:rsidRPr="00872A77">
        <w:rPr>
          <w:color w:val="000000"/>
          <w:sz w:val="28"/>
          <w:szCs w:val="28"/>
          <w:shd w:val="clear" w:color="auto" w:fill="FFFFFF"/>
          <w:lang w:eastAsia="ru-RU"/>
        </w:rPr>
        <w:softHyphen/>
        <w:t>циальной помощи на проведение ремонта жилых по</w:t>
      </w:r>
      <w:r w:rsidRPr="00872A77">
        <w:rPr>
          <w:color w:val="000000"/>
          <w:sz w:val="28"/>
          <w:szCs w:val="28"/>
          <w:shd w:val="clear" w:color="auto" w:fill="FFFFFF"/>
          <w:lang w:eastAsia="ru-RU"/>
        </w:rPr>
        <w:softHyphen/>
        <w:t xml:space="preserve">мещений в 2023 году выявлено 2 вдовы участников </w:t>
      </w:r>
      <w:r w:rsidRPr="00872A77">
        <w:rPr>
          <w:sz w:val="28"/>
          <w:szCs w:val="28"/>
          <w:lang w:eastAsia="ru-RU"/>
        </w:rPr>
        <w:t>Великой Отечествен</w:t>
      </w:r>
      <w:r w:rsidRPr="00872A77">
        <w:rPr>
          <w:sz w:val="28"/>
          <w:szCs w:val="28"/>
          <w:lang w:eastAsia="ru-RU"/>
        </w:rPr>
        <w:softHyphen/>
        <w:t>ной войны. У</w:t>
      </w:r>
      <w:r w:rsidRPr="00872A77">
        <w:rPr>
          <w:color w:val="000000"/>
          <w:sz w:val="28"/>
          <w:szCs w:val="28"/>
          <w:shd w:val="clear" w:color="auto" w:fill="FFFFFF"/>
          <w:lang w:eastAsia="ru-RU"/>
        </w:rPr>
        <w:t xml:space="preserve">тверждено соглашение с министерством труда и социальной защиты населения Ставропольского края на оказание адресной социальной помощи на проведение ремонта жилых помещений ветеранов </w:t>
      </w:r>
      <w:r w:rsidRPr="00872A77">
        <w:rPr>
          <w:sz w:val="28"/>
          <w:szCs w:val="28"/>
          <w:lang w:eastAsia="ru-RU"/>
        </w:rPr>
        <w:t>Великой Отечествен</w:t>
      </w:r>
      <w:r w:rsidRPr="00872A77">
        <w:rPr>
          <w:sz w:val="28"/>
          <w:szCs w:val="28"/>
          <w:lang w:eastAsia="ru-RU"/>
        </w:rPr>
        <w:softHyphen/>
        <w:t>ной войны</w:t>
      </w:r>
      <w:r w:rsidRPr="00872A77">
        <w:rPr>
          <w:color w:val="000000"/>
          <w:sz w:val="28"/>
          <w:szCs w:val="28"/>
          <w:shd w:val="clear" w:color="auto" w:fill="FFFFFF"/>
          <w:lang w:eastAsia="ru-RU"/>
        </w:rPr>
        <w:t xml:space="preserve"> на 2023 год на сумму 150 000 руб. (в 2022 году адресная помощь на проведение ремонта жилых помещений предоставлена 4 ветеранам Великой Отечественной войны на сумму 485 600,17 рублей). В настоящее время проводятся ремонтные работы вдове участника ВОВ, разрабатывается сметная документация на проведение ремонта второму заявителю для последующего заключения дополнительного соглашения с целью выделения дополнительных финансовых средств на эти цели.</w:t>
      </w:r>
    </w:p>
    <w:p w:rsidR="00B441DE" w:rsidRPr="00872A77" w:rsidRDefault="00B441DE" w:rsidP="00B441DE">
      <w:pPr>
        <w:jc w:val="both"/>
        <w:rPr>
          <w:sz w:val="28"/>
          <w:szCs w:val="28"/>
          <w:lang w:eastAsia="ru-RU"/>
        </w:rPr>
      </w:pPr>
      <w:r w:rsidRPr="00872A77">
        <w:rPr>
          <w:color w:val="FF0000"/>
          <w:lang w:eastAsia="ru-RU"/>
        </w:rPr>
        <w:tab/>
      </w:r>
      <w:r w:rsidRPr="00872A77">
        <w:rPr>
          <w:sz w:val="28"/>
          <w:szCs w:val="28"/>
          <w:lang w:eastAsia="ru-RU"/>
        </w:rPr>
        <w:t>Ежемесяч</w:t>
      </w:r>
      <w:r w:rsidRPr="00872A77">
        <w:rPr>
          <w:sz w:val="28"/>
          <w:szCs w:val="28"/>
          <w:lang w:eastAsia="ru-RU"/>
        </w:rPr>
        <w:softHyphen/>
        <w:t>ная денежная выплата произведена 1370 ветеранам труда на сумму 6 584 627,25 руб. (за 1 полугодие 2022 года – 1424 ветеранам труда на сумму 6 374 171,96 руб.).</w:t>
      </w:r>
      <w:r w:rsidRPr="00872A77">
        <w:rPr>
          <w:sz w:val="28"/>
          <w:szCs w:val="28"/>
          <w:lang w:eastAsia="ru-RU"/>
        </w:rPr>
        <w:tab/>
      </w:r>
    </w:p>
    <w:p w:rsidR="00B441DE" w:rsidRPr="00872A77" w:rsidRDefault="00B441DE" w:rsidP="00B441DE">
      <w:pPr>
        <w:jc w:val="both"/>
        <w:rPr>
          <w:sz w:val="28"/>
          <w:szCs w:val="28"/>
          <w:lang w:eastAsia="ru-RU"/>
        </w:rPr>
      </w:pPr>
      <w:r w:rsidRPr="00872A77">
        <w:rPr>
          <w:sz w:val="28"/>
          <w:szCs w:val="28"/>
          <w:lang w:eastAsia="ru-RU"/>
        </w:rPr>
        <w:lastRenderedPageBreak/>
        <w:tab/>
        <w:t>Ежемесячная денежная компенсация на жилищно-коммунальные услуги вы</w:t>
      </w:r>
      <w:r w:rsidRPr="00872A77">
        <w:rPr>
          <w:sz w:val="28"/>
          <w:szCs w:val="28"/>
          <w:lang w:eastAsia="ru-RU"/>
        </w:rPr>
        <w:softHyphen/>
        <w:t>пла</w:t>
      </w:r>
      <w:r w:rsidRPr="00872A77">
        <w:rPr>
          <w:sz w:val="28"/>
          <w:szCs w:val="28"/>
          <w:lang w:eastAsia="ru-RU"/>
        </w:rPr>
        <w:softHyphen/>
        <w:t>чена 1467 федеральным льготникам на сумму 10 998 390,17 руб. (за 1 полугодие 2022 года – 1524 федеральным льготникам на сумму 10 184 782,35 руб.).</w:t>
      </w:r>
    </w:p>
    <w:p w:rsidR="00B441DE" w:rsidRPr="00872A77" w:rsidRDefault="00B441DE" w:rsidP="00B441DE">
      <w:pPr>
        <w:jc w:val="both"/>
        <w:rPr>
          <w:sz w:val="28"/>
          <w:szCs w:val="28"/>
          <w:lang w:eastAsia="ru-RU"/>
        </w:rPr>
      </w:pPr>
      <w:r w:rsidRPr="00872A77">
        <w:rPr>
          <w:sz w:val="28"/>
          <w:szCs w:val="28"/>
          <w:lang w:eastAsia="ru-RU"/>
        </w:rPr>
        <w:tab/>
      </w:r>
      <w:r w:rsidRPr="00872A77">
        <w:rPr>
          <w:bCs/>
          <w:sz w:val="28"/>
          <w:szCs w:val="28"/>
          <w:lang w:eastAsia="ru-RU"/>
        </w:rPr>
        <w:t xml:space="preserve">В рамках закона </w:t>
      </w:r>
      <w:r w:rsidRPr="00872A77">
        <w:rPr>
          <w:sz w:val="28"/>
          <w:szCs w:val="28"/>
          <w:lang w:eastAsia="ru-RU"/>
        </w:rPr>
        <w:t>от 20.07.2012 г. № 125 «О донорстве крови и ее компо</w:t>
      </w:r>
      <w:r w:rsidRPr="00872A77">
        <w:rPr>
          <w:sz w:val="28"/>
          <w:szCs w:val="28"/>
          <w:lang w:eastAsia="ru-RU"/>
        </w:rPr>
        <w:softHyphen/>
        <w:t xml:space="preserve">нентов» </w:t>
      </w:r>
      <w:r w:rsidRPr="00872A77">
        <w:rPr>
          <w:bCs/>
          <w:sz w:val="28"/>
          <w:szCs w:val="28"/>
          <w:lang w:eastAsia="ru-RU"/>
        </w:rPr>
        <w:t xml:space="preserve">35 донорам выплачена ежегодная денежная выплата на сумму 583 134,67 руб. </w:t>
      </w:r>
      <w:r w:rsidRPr="00872A77">
        <w:rPr>
          <w:sz w:val="28"/>
          <w:szCs w:val="28"/>
          <w:lang w:eastAsia="ru-RU"/>
        </w:rPr>
        <w:t>(за 1 полугодие 2022 года – 36 донорам на сумму 574 127,29 руб.).</w:t>
      </w:r>
    </w:p>
    <w:p w:rsidR="00B441DE" w:rsidRPr="00872A77" w:rsidRDefault="00B441DE" w:rsidP="00B441DE">
      <w:pPr>
        <w:ind w:firstLine="708"/>
        <w:jc w:val="both"/>
        <w:rPr>
          <w:sz w:val="28"/>
          <w:szCs w:val="28"/>
          <w:lang w:eastAsia="ru-RU"/>
        </w:rPr>
      </w:pPr>
      <w:r w:rsidRPr="00872A77">
        <w:rPr>
          <w:sz w:val="28"/>
          <w:szCs w:val="28"/>
          <w:lang w:eastAsia="ru-RU"/>
        </w:rPr>
        <w:t>Субсидия на оплату жилого помещения и коммунальных услуг выплачена 314 семьям на сумму 5 820 218,46 руб. (за 1 полугодие 2022 года – 338 семьям на сумму 5 216 511,96 руб.).</w:t>
      </w:r>
    </w:p>
    <w:p w:rsidR="00B441DE" w:rsidRPr="00872A77" w:rsidRDefault="00B441DE" w:rsidP="00B441DE">
      <w:pPr>
        <w:jc w:val="both"/>
        <w:rPr>
          <w:sz w:val="28"/>
          <w:szCs w:val="28"/>
          <w:lang w:eastAsia="ru-RU"/>
        </w:rPr>
      </w:pPr>
      <w:r w:rsidRPr="00872A77">
        <w:rPr>
          <w:sz w:val="28"/>
          <w:szCs w:val="28"/>
          <w:lang w:eastAsia="ru-RU"/>
        </w:rPr>
        <w:tab/>
        <w:t>Единовременная государственная социальная помощь предоставлена 102 малоимущим семьям на сумму 251 511,00 руб. (за 1 полугодие 2022 года – 99 семьям на сумму 390 000,00 руб.).</w:t>
      </w:r>
    </w:p>
    <w:p w:rsidR="00B441DE" w:rsidRPr="00872A77" w:rsidRDefault="00B441DE" w:rsidP="00B441DE">
      <w:pPr>
        <w:tabs>
          <w:tab w:val="left" w:pos="709"/>
        </w:tabs>
        <w:ind w:firstLine="708"/>
        <w:jc w:val="both"/>
        <w:rPr>
          <w:sz w:val="28"/>
          <w:szCs w:val="28"/>
          <w:lang w:eastAsia="ru-RU"/>
        </w:rPr>
      </w:pPr>
      <w:r w:rsidRPr="00872A77">
        <w:rPr>
          <w:sz w:val="28"/>
          <w:szCs w:val="28"/>
          <w:lang w:eastAsia="ru-RU"/>
        </w:rPr>
        <w:t>Ежемесячная денежная выплата на ребенка в возрасте от 3 до 7 лет включительно предоставлена 734 семьям на 956 детей на сумму 50 014 960,76 руб. (за 1 полугодие 2022 года – 784 семьям на 1073 ребенка на сумму 59 501 458,20 руб.).</w:t>
      </w:r>
    </w:p>
    <w:p w:rsidR="00B441DE" w:rsidRPr="00872A77" w:rsidRDefault="00B441DE" w:rsidP="00B441DE">
      <w:pPr>
        <w:jc w:val="both"/>
        <w:rPr>
          <w:sz w:val="28"/>
          <w:lang w:eastAsia="ru-RU"/>
        </w:rPr>
      </w:pPr>
      <w:r w:rsidRPr="00872A77">
        <w:rPr>
          <w:sz w:val="28"/>
          <w:lang w:eastAsia="ru-RU"/>
        </w:rPr>
        <w:tab/>
        <w:t>Детские пособия выплачены 1075 семьям на 2297 детей на сумму 6 297 621,35уб. (</w:t>
      </w:r>
      <w:r w:rsidRPr="00872A77">
        <w:rPr>
          <w:sz w:val="28"/>
          <w:szCs w:val="28"/>
          <w:lang w:eastAsia="ru-RU"/>
        </w:rPr>
        <w:t>за 1 полугодие 2022 года – 1173 семьям на 2551 ребенка на сумму 9 381 414,00 руб.)</w:t>
      </w:r>
      <w:r w:rsidRPr="00872A77">
        <w:rPr>
          <w:sz w:val="28"/>
          <w:lang w:eastAsia="ru-RU"/>
        </w:rPr>
        <w:t>.</w:t>
      </w:r>
    </w:p>
    <w:p w:rsidR="00B441DE" w:rsidRPr="00872A77" w:rsidRDefault="00B441DE" w:rsidP="00B441DE">
      <w:pPr>
        <w:jc w:val="both"/>
        <w:rPr>
          <w:sz w:val="28"/>
          <w:lang w:eastAsia="ru-RU"/>
        </w:rPr>
      </w:pPr>
      <w:r w:rsidRPr="00872A77">
        <w:rPr>
          <w:sz w:val="28"/>
          <w:lang w:eastAsia="ru-RU"/>
        </w:rPr>
        <w:tab/>
        <w:t>Ежемесячная денежная компенсация многодетным семьям выплачена 616 получателям на 2123 ребёнка на сумму 10 295 999,99 руб. (</w:t>
      </w:r>
      <w:r w:rsidRPr="00872A77">
        <w:rPr>
          <w:sz w:val="28"/>
          <w:szCs w:val="28"/>
          <w:lang w:eastAsia="ru-RU"/>
        </w:rPr>
        <w:t>за 1 полугодие 2022 года – 606 получателям на 2028 детей на сумму 9 602 952,49 руб.)</w:t>
      </w:r>
      <w:r w:rsidRPr="00872A77">
        <w:rPr>
          <w:sz w:val="28"/>
          <w:lang w:eastAsia="ru-RU"/>
        </w:rPr>
        <w:t>.</w:t>
      </w:r>
    </w:p>
    <w:p w:rsidR="00B441DE" w:rsidRPr="00872A77" w:rsidRDefault="00B441DE" w:rsidP="00B441DE">
      <w:pPr>
        <w:tabs>
          <w:tab w:val="left" w:pos="709"/>
        </w:tabs>
        <w:jc w:val="both"/>
        <w:rPr>
          <w:b/>
          <w:sz w:val="28"/>
          <w:szCs w:val="28"/>
          <w:u w:val="single"/>
          <w:lang w:eastAsia="ru-RU"/>
        </w:rPr>
      </w:pPr>
      <w:r w:rsidRPr="00872A77">
        <w:rPr>
          <w:sz w:val="28"/>
          <w:szCs w:val="28"/>
          <w:lang w:eastAsia="ru-RU"/>
        </w:rPr>
        <w:tab/>
      </w:r>
      <w:r w:rsidRPr="00872A77">
        <w:rPr>
          <w:b/>
          <w:sz w:val="28"/>
          <w:szCs w:val="28"/>
          <w:u w:val="single"/>
          <w:lang w:eastAsia="ru-RU"/>
        </w:rPr>
        <w:t>Исполнение бюджета</w:t>
      </w:r>
    </w:p>
    <w:p w:rsidR="00B441DE" w:rsidRPr="00872A77" w:rsidRDefault="00B441DE" w:rsidP="00B441DE">
      <w:pPr>
        <w:ind w:firstLine="708"/>
        <w:jc w:val="both"/>
        <w:rPr>
          <w:sz w:val="28"/>
          <w:szCs w:val="28"/>
        </w:rPr>
      </w:pPr>
      <w:r w:rsidRPr="00872A77">
        <w:rPr>
          <w:sz w:val="28"/>
          <w:szCs w:val="28"/>
        </w:rPr>
        <w:t>Бюджет Новоселицкого муниципального округа по доходам, с учетом межбюджетных трансфертов, за 1 полугодие 2023 года исполнен в сумме      632 219,08 тыс. рублей, или на 79,23 % к кассовому плану в сумме 797 934,64 тыс. рублей. Увеличение поступлений в 1 полугодии 2023 года к аналогичному периоду 2022 года (509 933,50 тыс. рублей) составило 23,98%  или на 122 285,58 тыс. рублей в абсолютной сумме.</w:t>
      </w:r>
    </w:p>
    <w:p w:rsidR="00B441DE" w:rsidRPr="00872A77" w:rsidRDefault="00B441DE" w:rsidP="00B441DE">
      <w:pPr>
        <w:jc w:val="both"/>
        <w:rPr>
          <w:sz w:val="28"/>
          <w:szCs w:val="28"/>
        </w:rPr>
      </w:pPr>
      <w:r w:rsidRPr="00872A77">
        <w:rPr>
          <w:sz w:val="28"/>
          <w:szCs w:val="28"/>
        </w:rPr>
        <w:t xml:space="preserve">          Исполнение налоговых и неналоговых доходов бюджета округа за отчетный период составило 83 571,93  тыс. рублей, или 84,36% к кассовому плану 1 полугодия.</w:t>
      </w:r>
    </w:p>
    <w:p w:rsidR="00B441DE" w:rsidRPr="00872A77" w:rsidRDefault="00B441DE" w:rsidP="00B441DE">
      <w:pPr>
        <w:shd w:val="clear" w:color="auto" w:fill="FFFFFF"/>
        <w:ind w:right="-5" w:firstLine="709"/>
        <w:jc w:val="both"/>
        <w:rPr>
          <w:sz w:val="28"/>
          <w:szCs w:val="28"/>
        </w:rPr>
      </w:pPr>
      <w:r w:rsidRPr="00872A77">
        <w:rPr>
          <w:sz w:val="28"/>
          <w:szCs w:val="28"/>
        </w:rPr>
        <w:t xml:space="preserve"> Налоговых доходов за 1 полугодие 2023 года поступило 62 359,64 тыс. рублей, или 76,30 % к кассовому плану или не получено 19 374,64 тыс. рублей. По налоговым доходам наблюдается снижение поступлений по сравнению с аналогичным периодом 2022 года на 19,88% или на 15 476,54 тыс. рублей, в том числе по НДФЛ на 9 718,84 тыс. рублей, по налогам на совокупный доход – на 4 717,50 тыс. рублей, по имущественным налогам – на 1362,18 тыс. рублей. Это связано с тем, что распределение перечисленных сумм единого налогового платежа по соответствующим налогам осуществляется в соответствии с установленной датой уплаты данного вида налога или с момента подачи уведомления, если срок подачи декларации наступает позже, чем срок уплаты налога.</w:t>
      </w:r>
    </w:p>
    <w:p w:rsidR="00B441DE" w:rsidRPr="00872A77" w:rsidRDefault="00B441DE" w:rsidP="00B441DE">
      <w:pPr>
        <w:shd w:val="clear" w:color="auto" w:fill="FFFFFF"/>
        <w:ind w:right="-5" w:firstLine="709"/>
        <w:jc w:val="both"/>
        <w:rPr>
          <w:sz w:val="28"/>
          <w:szCs w:val="28"/>
        </w:rPr>
      </w:pPr>
      <w:r w:rsidRPr="00872A77">
        <w:rPr>
          <w:sz w:val="28"/>
          <w:szCs w:val="28"/>
        </w:rPr>
        <w:lastRenderedPageBreak/>
        <w:t xml:space="preserve">Неналоговые доходы поступили в бюджет округа  за отчетный  период в объеме 21 212,29 тыс. рублей, или 122,40 % к кассовому плану.  К аналогичному периоду 2022 года наблюдается рост неналоговых поступлений на  10,33% или в абсолютной сумме  1 986,88 тыс. рублей.  </w:t>
      </w:r>
    </w:p>
    <w:p w:rsidR="00B441DE" w:rsidRPr="00872A77" w:rsidRDefault="00B441DE" w:rsidP="00B441DE">
      <w:pPr>
        <w:ind w:firstLine="709"/>
        <w:jc w:val="both"/>
        <w:rPr>
          <w:color w:val="000000"/>
          <w:spacing w:val="2"/>
          <w:sz w:val="28"/>
          <w:szCs w:val="28"/>
        </w:rPr>
      </w:pPr>
      <w:r w:rsidRPr="00872A77">
        <w:rPr>
          <w:color w:val="000000"/>
          <w:spacing w:val="2"/>
          <w:sz w:val="28"/>
          <w:szCs w:val="28"/>
        </w:rPr>
        <w:t>В ходе исполнения бюджета Новоселицкого муниципального округа получено безвозмездных поступлений  в объеме 548 647,15 тыс. рублей или 78,50 % к кассовому плану. Не поступило в отчетном периоде межбюджетных трансфертов в сумме 150 222,40 тыс. рублей. По сравнению к аналогичному периоду 2022 года межбюджетных трансфертов поступило больше на 32,89%, или на 135 775,24 тыс. рублей в абсолютной сумме.</w:t>
      </w:r>
    </w:p>
    <w:p w:rsidR="00B441DE" w:rsidRPr="00872A77" w:rsidRDefault="00B441DE" w:rsidP="00B441DE">
      <w:pPr>
        <w:ind w:firstLine="709"/>
        <w:jc w:val="both"/>
        <w:rPr>
          <w:color w:val="000000"/>
          <w:spacing w:val="2"/>
          <w:sz w:val="28"/>
          <w:szCs w:val="28"/>
        </w:rPr>
      </w:pPr>
      <w:r w:rsidRPr="00872A77">
        <w:rPr>
          <w:color w:val="000000"/>
          <w:spacing w:val="2"/>
          <w:sz w:val="28"/>
          <w:szCs w:val="28"/>
        </w:rPr>
        <w:t xml:space="preserve"> В бюджет округа  поступило: дотаций – 140 160,50 тыс. рублей, субвенций – 257 210,01 тыс. рублей, субсидий – 139 917,21 тыс. рублей,  иных межбюджетных трансфертов – 12 821,90 тыс. рублей. Произведен возврат остатков субсидий, субвенций и иных межбюджетных трансфертов прошлых лет  на сумму  1 944,46 тыс. рублей. </w:t>
      </w:r>
    </w:p>
    <w:p w:rsidR="00B441DE" w:rsidRPr="00872A77" w:rsidRDefault="00B441DE" w:rsidP="00B441DE">
      <w:pPr>
        <w:ind w:firstLine="709"/>
        <w:jc w:val="both"/>
        <w:rPr>
          <w:sz w:val="28"/>
          <w:szCs w:val="28"/>
        </w:rPr>
      </w:pPr>
      <w:r w:rsidRPr="00872A77">
        <w:rPr>
          <w:sz w:val="28"/>
          <w:szCs w:val="28"/>
        </w:rPr>
        <w:t>Расходы местного бюджета на 2023 год согласно решению о бюджете утверждены в сумме 1 282 421,58 тыс. рублей.</w:t>
      </w:r>
    </w:p>
    <w:p w:rsidR="00B441DE" w:rsidRPr="00872A77" w:rsidRDefault="00B441DE" w:rsidP="00B441DE">
      <w:pPr>
        <w:ind w:firstLine="709"/>
        <w:jc w:val="both"/>
        <w:rPr>
          <w:sz w:val="28"/>
          <w:szCs w:val="28"/>
        </w:rPr>
      </w:pPr>
      <w:r w:rsidRPr="00872A77">
        <w:rPr>
          <w:sz w:val="28"/>
          <w:szCs w:val="28"/>
        </w:rPr>
        <w:t xml:space="preserve">В процессе исполнения местного бюджета годовые плановые назначения по расходам увеличены на сумму дополнительно поступивших безвозмездных поступлений из бюджета Ставропольского края и  на сумму направленных остатков местных  средств, сложившихся по состоянию на 01.01.2023 года. С учетом данных изменений по состоянию на 01 июля  2023 года годовые плановые назначения по расходам местного бюджета составили </w:t>
      </w:r>
      <w:r w:rsidRPr="00872A77">
        <w:rPr>
          <w:bCs/>
          <w:sz w:val="28"/>
          <w:szCs w:val="28"/>
        </w:rPr>
        <w:t>1 486 707,43</w:t>
      </w:r>
      <w:r w:rsidRPr="00872A77">
        <w:rPr>
          <w:bCs/>
          <w:sz w:val="22"/>
          <w:szCs w:val="22"/>
        </w:rPr>
        <w:t xml:space="preserve"> </w:t>
      </w:r>
      <w:r w:rsidRPr="00872A77">
        <w:rPr>
          <w:sz w:val="28"/>
          <w:szCs w:val="28"/>
        </w:rPr>
        <w:t>тыс. рублей. Кассовое исполнение сложилось в сумме  653 440,86</w:t>
      </w:r>
      <w:r w:rsidRPr="00872A77">
        <w:t xml:space="preserve"> </w:t>
      </w:r>
      <w:r w:rsidRPr="00872A77">
        <w:rPr>
          <w:sz w:val="28"/>
          <w:szCs w:val="28"/>
        </w:rPr>
        <w:t>тыс. рублей или 43,95</w:t>
      </w:r>
      <w:r w:rsidRPr="00872A77">
        <w:t xml:space="preserve"> </w:t>
      </w:r>
      <w:r w:rsidRPr="00872A77">
        <w:rPr>
          <w:sz w:val="28"/>
          <w:szCs w:val="28"/>
        </w:rPr>
        <w:t>% к годовым плановым назначениям. По сравнению с аналогичным периодом 2022 года  данный показатель увеличился на 26,64 %.</w:t>
      </w:r>
    </w:p>
    <w:p w:rsidR="00B441DE" w:rsidRPr="00872A77" w:rsidRDefault="00B441DE" w:rsidP="00B441DE">
      <w:pPr>
        <w:ind w:firstLine="709"/>
        <w:jc w:val="both"/>
        <w:rPr>
          <w:sz w:val="28"/>
          <w:szCs w:val="28"/>
        </w:rPr>
      </w:pPr>
      <w:r w:rsidRPr="00872A77">
        <w:rPr>
          <w:sz w:val="28"/>
          <w:szCs w:val="28"/>
        </w:rPr>
        <w:t xml:space="preserve">Расходы местного бюджета, распределены по 16 главным распорядителям бюджетных средств и направлены на реализацию 10 муниципальных программ и непрограммных направлений деятельности. </w:t>
      </w:r>
    </w:p>
    <w:p w:rsidR="00B441DE" w:rsidRPr="00B4736A" w:rsidRDefault="00B441DE" w:rsidP="00B441DE">
      <w:pPr>
        <w:ind w:firstLine="709"/>
        <w:jc w:val="both"/>
        <w:rPr>
          <w:sz w:val="28"/>
          <w:szCs w:val="28"/>
        </w:rPr>
      </w:pPr>
      <w:r w:rsidRPr="00872A77">
        <w:rPr>
          <w:sz w:val="28"/>
          <w:szCs w:val="28"/>
          <w:lang w:eastAsia="en-US"/>
        </w:rPr>
        <w:t xml:space="preserve">Бюджет Новоселицкого муниципального округа на 2023 год запланирован сбалансированный. </w:t>
      </w:r>
      <w:r w:rsidRPr="00872A77">
        <w:rPr>
          <w:sz w:val="28"/>
          <w:szCs w:val="28"/>
        </w:rPr>
        <w:t>Фактически за 1 полугодие 2023 года бюджет исполнен с дефицитом 21 221,77 тыс. рублей</w:t>
      </w:r>
      <w:r w:rsidRPr="00872A77">
        <w:rPr>
          <w:sz w:val="28"/>
          <w:szCs w:val="28"/>
          <w:lang w:eastAsia="en-US"/>
        </w:rPr>
        <w:t>.</w:t>
      </w:r>
    </w:p>
    <w:p w:rsidR="00B441DE" w:rsidRDefault="00B441DE" w:rsidP="00B441DE">
      <w:pPr>
        <w:rPr>
          <w:sz w:val="28"/>
          <w:szCs w:val="28"/>
          <w:lang w:eastAsia="ru-RU"/>
        </w:rPr>
      </w:pPr>
    </w:p>
    <w:p w:rsidR="00B441DE" w:rsidRPr="00E728E8" w:rsidRDefault="00B441DE" w:rsidP="00B441DE">
      <w:pPr>
        <w:rPr>
          <w:sz w:val="28"/>
          <w:szCs w:val="28"/>
          <w:lang w:eastAsia="ru-RU"/>
        </w:rPr>
      </w:pPr>
    </w:p>
    <w:p w:rsidR="00710397" w:rsidRPr="003A0634" w:rsidRDefault="00710397" w:rsidP="003A0634">
      <w:bookmarkStart w:id="0" w:name="_GoBack"/>
      <w:bookmarkEnd w:id="0"/>
    </w:p>
    <w:sectPr w:rsidR="00710397" w:rsidRPr="003A0634" w:rsidSect="009F61E5">
      <w:footerReference w:type="default" r:id="rId4"/>
      <w:pgSz w:w="11906" w:h="16838" w:code="9"/>
      <w:pgMar w:top="1134" w:right="566"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D52" w:rsidRDefault="00B441DE">
    <w:pPr>
      <w:pStyle w:val="a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F3"/>
    <w:rsid w:val="00330889"/>
    <w:rsid w:val="003A0634"/>
    <w:rsid w:val="00710397"/>
    <w:rsid w:val="00B07471"/>
    <w:rsid w:val="00B441DE"/>
    <w:rsid w:val="00D328CB"/>
    <w:rsid w:val="00DB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7623-B923-43E3-8E5C-7673365F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1D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397"/>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710397"/>
    <w:rPr>
      <w:rFonts w:ascii="Segoe UI" w:hAnsi="Segoe UI" w:cs="Segoe UI"/>
      <w:sz w:val="18"/>
      <w:szCs w:val="18"/>
    </w:rPr>
  </w:style>
  <w:style w:type="paragraph" w:styleId="a5">
    <w:name w:val="Normal (Web)"/>
    <w:aliases w:val="Обычный (Web),Обычный (Web)1,Обычный (Web)11,Обычный (веб)11,Обычный (веб)2,Обычный (веб)1"/>
    <w:basedOn w:val="a"/>
    <w:link w:val="a6"/>
    <w:uiPriority w:val="99"/>
    <w:unhideWhenUsed/>
    <w:qFormat/>
    <w:rsid w:val="00B441DE"/>
    <w:pPr>
      <w:spacing w:before="100" w:beforeAutospacing="1" w:after="100" w:afterAutospacing="1"/>
    </w:pPr>
    <w:rPr>
      <w:lang w:eastAsia="ru-RU"/>
    </w:rPr>
  </w:style>
  <w:style w:type="paragraph" w:styleId="a7">
    <w:name w:val="footer"/>
    <w:basedOn w:val="a"/>
    <w:link w:val="a8"/>
    <w:uiPriority w:val="99"/>
    <w:rsid w:val="00B441DE"/>
    <w:pPr>
      <w:tabs>
        <w:tab w:val="center" w:pos="4677"/>
        <w:tab w:val="right" w:pos="9355"/>
      </w:tabs>
    </w:pPr>
    <w:rPr>
      <w:lang w:eastAsia="ru-RU"/>
    </w:rPr>
  </w:style>
  <w:style w:type="character" w:customStyle="1" w:styleId="a8">
    <w:name w:val="Нижний колонтитул Знак"/>
    <w:basedOn w:val="a0"/>
    <w:link w:val="a7"/>
    <w:uiPriority w:val="99"/>
    <w:rsid w:val="00B441DE"/>
    <w:rPr>
      <w:rFonts w:ascii="Times New Roman" w:eastAsia="Times New Roman" w:hAnsi="Times New Roman" w:cs="Times New Roman"/>
      <w:sz w:val="24"/>
      <w:szCs w:val="24"/>
      <w:lang w:eastAsia="ru-RU"/>
    </w:rPr>
  </w:style>
  <w:style w:type="paragraph" w:customStyle="1" w:styleId="a9">
    <w:name w:val="Полная строка"/>
    <w:basedOn w:val="a"/>
    <w:rsid w:val="00B441DE"/>
    <w:pPr>
      <w:jc w:val="both"/>
    </w:pPr>
    <w:rPr>
      <w:sz w:val="28"/>
      <w:szCs w:val="20"/>
      <w:lang w:eastAsia="ru-RU"/>
    </w:rPr>
  </w:style>
  <w:style w:type="paragraph" w:customStyle="1" w:styleId="p4">
    <w:name w:val="p4"/>
    <w:basedOn w:val="a"/>
    <w:rsid w:val="00B441DE"/>
    <w:pPr>
      <w:spacing w:before="100" w:beforeAutospacing="1" w:after="100" w:afterAutospacing="1"/>
    </w:pPr>
    <w:rPr>
      <w:lang w:eastAsia="ru-RU"/>
    </w:rPr>
  </w:style>
  <w:style w:type="character" w:customStyle="1" w:styleId="s2">
    <w:name w:val="s2"/>
    <w:rsid w:val="00B441DE"/>
  </w:style>
  <w:style w:type="character" w:customStyle="1" w:styleId="a6">
    <w:name w:val="Обычный (веб) Знак"/>
    <w:aliases w:val="Обычный (Web) Знак,Обычный (Web)1 Знак,Обычный (Web)11 Знак,Обычный (веб)11 Знак,Обычный (веб)2 Знак,Обычный (веб)1 Знак"/>
    <w:link w:val="a5"/>
    <w:uiPriority w:val="99"/>
    <w:rsid w:val="00B441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2</cp:revision>
  <cp:lastPrinted>2023-04-10T07:58:00Z</cp:lastPrinted>
  <dcterms:created xsi:type="dcterms:W3CDTF">2023-08-16T06:48:00Z</dcterms:created>
  <dcterms:modified xsi:type="dcterms:W3CDTF">2023-08-16T06:48:00Z</dcterms:modified>
</cp:coreProperties>
</file>