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B" w:rsidRPr="00211C4B" w:rsidRDefault="00211C4B" w:rsidP="00211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B">
        <w:rPr>
          <w:rFonts w:ascii="Times New Roman" w:hAnsi="Times New Roman" w:cs="Times New Roman"/>
          <w:b/>
          <w:sz w:val="28"/>
          <w:szCs w:val="28"/>
        </w:rPr>
        <w:t>А</w:t>
      </w:r>
      <w:r w:rsidRPr="00211C4B">
        <w:rPr>
          <w:rFonts w:ascii="Times New Roman" w:hAnsi="Times New Roman" w:cs="Times New Roman"/>
          <w:b/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предпринимательства, оценк</w:t>
      </w:r>
      <w:r w:rsidRPr="00211C4B">
        <w:rPr>
          <w:rFonts w:ascii="Times New Roman" w:hAnsi="Times New Roman" w:cs="Times New Roman"/>
          <w:b/>
          <w:sz w:val="28"/>
          <w:szCs w:val="28"/>
        </w:rPr>
        <w:t>а</w:t>
      </w:r>
      <w:r w:rsidRPr="00211C4B">
        <w:rPr>
          <w:rFonts w:ascii="Times New Roman" w:hAnsi="Times New Roman" w:cs="Times New Roman"/>
          <w:b/>
          <w:sz w:val="28"/>
          <w:szCs w:val="28"/>
        </w:rPr>
        <w:t xml:space="preserve"> эффективности применения мер по его развитию, прогноз развития малого и среднего предпринимательства</w:t>
      </w:r>
    </w:p>
    <w:p w:rsidR="00866BF1" w:rsidRP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hyperlink r:id="rId5" w:tgtFrame="_blank" w:history="1">
        <w:r w:rsidRPr="008F7FC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на официальном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E7"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размещаться и актуализир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</w:t>
      </w:r>
      <w:bookmarkStart w:id="0" w:name="_GoBack"/>
      <w:bookmarkEnd w:id="0"/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нформация:</w:t>
      </w:r>
    </w:p>
    <w:p w:rsidR="00866BF1" w:rsidRP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О реализации муниципальной программы </w:t>
      </w:r>
      <w:r w:rsidRPr="008F7F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округа в рамках поддержки малого и среднего предпринимательства</w:t>
      </w:r>
    </w:p>
    <w:p w:rsid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202</w:t>
      </w:r>
      <w:r w:rsidR="0097481F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0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году на территории </w:t>
      </w:r>
      <w:r w:rsidRPr="00837CE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Новоселицкого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Pr="00837CE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муниципального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="00B41692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района 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Ставропольского края действует муниципальная программа </w:t>
      </w:r>
      <w:r w:rsidR="00837CE7" w:rsidRPr="00837CE7">
        <w:rPr>
          <w:rFonts w:ascii="Times New Roman" w:hAnsi="Times New Roman" w:cs="Times New Roman"/>
          <w:sz w:val="28"/>
          <w:szCs w:val="28"/>
        </w:rPr>
        <w:t xml:space="preserve">«Осуществление местного самоуправления в Новоселицком муниципальном районе Ставропольского края» 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утвержденная постановлением администрации </w:t>
      </w:r>
      <w:r w:rsidR="00837CE7" w:rsidRPr="00837CE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Новоселицкого муниципального района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Ставропольского края от </w:t>
      </w:r>
      <w:r w:rsidR="00837CE7" w:rsidRPr="00837CE7">
        <w:rPr>
          <w:rFonts w:ascii="Times New Roman" w:hAnsi="Times New Roman" w:cs="Times New Roman"/>
          <w:sz w:val="28"/>
          <w:szCs w:val="28"/>
        </w:rPr>
        <w:t xml:space="preserve">28 декабря 2019 года № 574 </w:t>
      </w:r>
      <w:r w:rsidR="00955DAC">
        <w:rPr>
          <w:rFonts w:ascii="Times New Roman" w:hAnsi="Times New Roman" w:cs="Times New Roman"/>
          <w:sz w:val="28"/>
          <w:szCs w:val="28"/>
        </w:rPr>
        <w:t>«</w:t>
      </w:r>
      <w:r w:rsidR="00837CE7" w:rsidRPr="00837C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Новоселицкого муниципального района Ставропольского края «Осуществление местного самоуправления в Новоселицком муниципальном районе Ставропольского края» </w:t>
      </w:r>
      <w:r w:rsidR="00837CE7"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(в редакции постановления администрации </w:t>
      </w:r>
      <w:r w:rsidR="00837CE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Новоселицкого муниципального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округа Ставропольского края </w:t>
      </w:r>
      <w:r w:rsidR="00837CE7" w:rsidRPr="00837CE7">
        <w:rPr>
          <w:rFonts w:ascii="Times New Roman" w:hAnsi="Times New Roman" w:cs="Times New Roman"/>
          <w:sz w:val="28"/>
          <w:szCs w:val="28"/>
        </w:rPr>
        <w:t>от 25.03.2019 г. №126</w:t>
      </w:r>
      <w:r w:rsidRPr="00866BF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)</w:t>
      </w:r>
      <w:r w:rsidR="00837CE7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рамках </w:t>
      </w:r>
      <w:r w:rsidR="00837CE7" w:rsidRPr="00837CE7">
        <w:rPr>
          <w:rFonts w:ascii="Times New Roman" w:hAnsi="Times New Roman" w:cs="Times New Roman"/>
          <w:sz w:val="28"/>
          <w:szCs w:val="28"/>
        </w:rPr>
        <w:t>которой утверждена подпрограмма 4 «Модернизация экономики, развитие малого и среднего бизнеса, поддержка конкуренции и улучшение инвестиционного климата в Новоселицком муниципальном районе». Задачей программы является создание благоприятных условий для развития малого и среднего предпринимательства</w:t>
      </w:r>
      <w:r w:rsidR="00B41692">
        <w:rPr>
          <w:rFonts w:ascii="Times New Roman" w:hAnsi="Times New Roman" w:cs="Times New Roman"/>
          <w:sz w:val="28"/>
          <w:szCs w:val="28"/>
        </w:rPr>
        <w:t>.</w:t>
      </w:r>
    </w:p>
    <w:p w:rsidR="00B41692" w:rsidRPr="00B41692" w:rsidRDefault="00B41692" w:rsidP="008F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92">
        <w:rPr>
          <w:rFonts w:ascii="Times New Roman" w:hAnsi="Times New Roman" w:cs="Times New Roman"/>
          <w:sz w:val="28"/>
          <w:szCs w:val="28"/>
        </w:rPr>
        <w:t>В рамках празднования Дня российского предпринимательства на территории Новоселицкого муниципального района проводится ежегодный конкурс «Предприниматель года»:</w:t>
      </w:r>
    </w:p>
    <w:p w:rsidR="00B41692" w:rsidRPr="00B41692" w:rsidRDefault="00B41692" w:rsidP="008F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92">
        <w:rPr>
          <w:rFonts w:ascii="Times New Roman" w:hAnsi="Times New Roman" w:cs="Times New Roman"/>
          <w:sz w:val="28"/>
          <w:szCs w:val="28"/>
        </w:rPr>
        <w:t>В 2019 году №219 от 31.05.2019 г. постановлением администрации Новоселицкого муниципального района Ставропольского края утверждено положение и состав конкурсной комиссии «Предприниматель года - 2019».</w:t>
      </w:r>
    </w:p>
    <w:p w:rsidR="00B41692" w:rsidRPr="00B41692" w:rsidRDefault="00B41692" w:rsidP="008F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92">
        <w:rPr>
          <w:rFonts w:ascii="Times New Roman" w:hAnsi="Times New Roman" w:cs="Times New Roman"/>
          <w:sz w:val="28"/>
          <w:szCs w:val="28"/>
        </w:rPr>
        <w:t>В 2020 году конкурс «Предприниматель года» не проводился так как решением Совета Новоселицкого муниципального района от 26.05.2020 г. №230 было произведено секвестрование бюджета района на 20%, в связи со сложной эпидемиологической ситуацией в Ставропольском крае.</w:t>
      </w:r>
    </w:p>
    <w:p w:rsidR="00866BF1" w:rsidRP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  <w:r w:rsidR="00B41692" w:rsidRPr="00B41692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.</w:t>
      </w:r>
    </w:p>
    <w:p w:rsidR="00B41692" w:rsidRPr="00B41692" w:rsidRDefault="00B41692" w:rsidP="008F7FC6">
      <w:pPr>
        <w:spacing w:line="246" w:lineRule="auto"/>
        <w:ind w:firstLine="7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692">
        <w:rPr>
          <w:rFonts w:ascii="Times New Roman" w:eastAsia="Times New Roman" w:hAnsi="Times New Roman" w:cs="Times New Roman"/>
          <w:sz w:val="28"/>
          <w:szCs w:val="28"/>
        </w:rPr>
        <w:t xml:space="preserve">В 2020 году на территории Новоселицкого муниципального района </w:t>
      </w:r>
      <w:r w:rsidRPr="00B41692">
        <w:rPr>
          <w:rFonts w:ascii="Times New Roman" w:eastAsia="Calibri" w:hAnsi="Times New Roman" w:cs="Times New Roman"/>
          <w:sz w:val="28"/>
          <w:szCs w:val="28"/>
        </w:rPr>
        <w:t xml:space="preserve">число субъектов малого и среднего предпринимательства составило 586 единицы, из них 394 индивидуальных предпринимателей и 147 глав крестьянско-фермерских хозяйств, 44 малых предприятий (с учетом </w:t>
      </w:r>
      <w:proofErr w:type="spellStart"/>
      <w:r w:rsidRPr="00B41692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Pr="00B41692">
        <w:rPr>
          <w:rFonts w:ascii="Times New Roman" w:eastAsia="Calibri" w:hAnsi="Times New Roman" w:cs="Times New Roman"/>
          <w:sz w:val="28"/>
          <w:szCs w:val="28"/>
        </w:rPr>
        <w:t>)</w:t>
      </w:r>
      <w:r w:rsidRPr="00B416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BF1" w:rsidRPr="00C569A6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</w:p>
    <w:p w:rsidR="00866BF1" w:rsidRPr="00C569A6" w:rsidRDefault="00A36729" w:rsidP="00A3672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хозяйство, охота и лесное хозяйство </w:t>
      </w:r>
      <w:r w:rsidR="00866BF1" w:rsidRP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0F13E8" w:rsidRP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- 30,7%</w:t>
      </w:r>
    </w:p>
    <w:p w:rsidR="00A36729" w:rsidRPr="008F0B63" w:rsidRDefault="00A36729" w:rsidP="00C02F13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торговля; ремонт автотранспортных средств, мотоциклов, бытовых изделий и предметов личного пользования розничная торговля, кроме торговли автотранспортными средствами и мотоциклами; ремонт бытовых изделий и предметов личного пользования</w:t>
      </w:r>
      <w:r w:rsidR="008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6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- 32,5%</w:t>
      </w:r>
    </w:p>
    <w:p w:rsidR="008F0B63" w:rsidRPr="00A36729" w:rsidRDefault="008F0B63" w:rsidP="008F0B63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торговля, кроме торговли автотранспортными средствами и мотоциклами; ремонт бытовых изделий и предметов личного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- 28,2%</w:t>
      </w:r>
    </w:p>
    <w:p w:rsidR="00A36729" w:rsidRPr="00A36729" w:rsidRDefault="00866BF1" w:rsidP="008F0B63">
      <w:pPr>
        <w:pStyle w:val="a7"/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29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729" w:rsidRPr="00A367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и связь</w:t>
      </w:r>
      <w:r w:rsidR="008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15,6% </w:t>
      </w:r>
    </w:p>
    <w:p w:rsidR="00A36729" w:rsidRDefault="00A36729" w:rsidP="00A36729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прочих коммунальных, социальных и персональных услуг</w:t>
      </w:r>
      <w:r w:rsidR="008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- 3%.</w:t>
      </w:r>
    </w:p>
    <w:p w:rsidR="00A36729" w:rsidRPr="00A36729" w:rsidRDefault="00A36729" w:rsidP="00A3672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50AC8" w:rsidRDefault="008F7FC6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13E8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организаций за 2020 год составила 16,9%. В 2019 году данный показатель составлял 15,9%.</w:t>
      </w:r>
    </w:p>
    <w:p w:rsidR="00150AC8" w:rsidRPr="000F13E8" w:rsidRDefault="00150AC8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0"/>
        <w:gridCol w:w="1429"/>
      </w:tblGrid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00E" w:rsidRPr="0051000E" w:rsidRDefault="0051000E" w:rsidP="0051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0E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:rsidR="00150AC8" w:rsidRPr="0051000E" w:rsidRDefault="00150AC8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000E" w:rsidRPr="0051000E" w:rsidRDefault="0051000E" w:rsidP="0051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0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:rsidR="00150AC8" w:rsidRPr="0051000E" w:rsidRDefault="00150AC8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150AC8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000E"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150AC8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1000E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00E" w:rsidRPr="00150AC8" w:rsidRDefault="0051000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00E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0AC8" w:rsidTr="00150AC8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150AC8" w:rsidRDefault="00150AC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50AC8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50AC8" w:rsidTr="0051000E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0AC8" w:rsidRPr="00150AC8" w:rsidRDefault="0051000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0AC8" w:rsidRPr="0051000E" w:rsidRDefault="0051000E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36729" w:rsidTr="0051000E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36729" w:rsidRPr="008F0B63" w:rsidRDefault="008F0B63" w:rsidP="00A3672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  <w:r w:rsidR="00A36729" w:rsidRPr="008F0B63">
              <w:rPr>
                <w:rFonts w:ascii="Arial" w:hAnsi="Arial" w:cs="Arial"/>
                <w:sz w:val="16"/>
                <w:szCs w:val="16"/>
              </w:rPr>
      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      </w:r>
          </w:p>
          <w:p w:rsidR="00A36729" w:rsidRPr="008F0B63" w:rsidRDefault="00A36729" w:rsidP="00A3672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6"/>
                <w:szCs w:val="16"/>
              </w:rPr>
            </w:pPr>
            <w:r w:rsidRPr="008F0B63">
              <w:rPr>
                <w:rFonts w:ascii="Arial" w:hAnsi="Arial" w:cs="Arial"/>
                <w:sz w:val="16"/>
                <w:szCs w:val="16"/>
              </w:rPr>
      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2015 года)</w:t>
            </w:r>
          </w:p>
          <w:p w:rsidR="00A36729" w:rsidRPr="0051000E" w:rsidRDefault="00A3672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36729" w:rsidRPr="0051000E" w:rsidRDefault="00A36729" w:rsidP="0051000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6BF1" w:rsidRPr="0091241E" w:rsidRDefault="00866BF1" w:rsidP="00D512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0F2BD9" w:rsidRPr="009124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512D5" w:rsidRPr="000F2BD9" w:rsidRDefault="00D512D5" w:rsidP="00150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BD9">
        <w:rPr>
          <w:rFonts w:ascii="Times New Roman" w:eastAsia="Times New Roman" w:hAnsi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составил 58243,3 тыс. рублей, что составляет 97,5 процентов к 2019 году.</w:t>
      </w:r>
    </w:p>
    <w:p w:rsidR="00D512D5" w:rsidRPr="000F2BD9" w:rsidRDefault="00D512D5" w:rsidP="00D51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BD9">
        <w:rPr>
          <w:rFonts w:ascii="Times New Roman" w:eastAsia="Times New Roman" w:hAnsi="Times New Roman"/>
          <w:sz w:val="28"/>
          <w:szCs w:val="28"/>
          <w:lang w:eastAsia="ru-RU"/>
        </w:rPr>
        <w:t>В структуре промышленности профилирующую роль играет обрабатывающие производства. Основную часть обрабатывающего производства представляют цеха малой мощности сельскохозяйственных предприятий Новоселицкого М</w:t>
      </w:r>
      <w:r w:rsidR="00150A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2BD9">
        <w:rPr>
          <w:rFonts w:ascii="Times New Roman" w:eastAsia="Times New Roman" w:hAnsi="Times New Roman"/>
          <w:sz w:val="28"/>
          <w:szCs w:val="28"/>
          <w:lang w:eastAsia="ru-RU"/>
        </w:rPr>
        <w:t>: мукомольно-крупяной и хлебобулочной промышленности.</w:t>
      </w:r>
    </w:p>
    <w:p w:rsidR="00D512D5" w:rsidRPr="000F2BD9" w:rsidRDefault="00D512D5" w:rsidP="00D51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BD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экономической </w:t>
      </w:r>
      <w:r w:rsidR="00AD7044" w:rsidRPr="000F2BD9">
        <w:rPr>
          <w:rFonts w:ascii="Times New Roman" w:eastAsia="Times New Roman" w:hAnsi="Times New Roman"/>
          <w:sz w:val="28"/>
          <w:szCs w:val="28"/>
          <w:lang w:eastAsia="ru-RU"/>
        </w:rPr>
        <w:t>деятельности обрабатывающие</w:t>
      </w:r>
      <w:r w:rsidRPr="000F2B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составил 29,3 млн. рублей, что составляет 98,8 процентов к 2019 году.</w:t>
      </w:r>
    </w:p>
    <w:p w:rsidR="00866BF1" w:rsidRPr="0091241E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866BF1" w:rsidRPr="002C1FEC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Северо-</w:t>
      </w:r>
      <w:proofErr w:type="spellStart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Кавказстата</w:t>
      </w:r>
      <w:proofErr w:type="spellEnd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</w:t>
      </w:r>
      <w:r w:rsid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селицком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по итогам 2020 года по </w:t>
      </w:r>
      <w:r w:rsid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средним предприятиям сложился </w:t>
      </w:r>
      <w:r w:rsidR="005A6E42"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(прибыль убыток) и </w:t>
      </w:r>
      <w:r w:rsidR="00377E20"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77E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E42"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416,4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Pr="002C1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(2019 г. – прибыль в сумме </w:t>
      </w:r>
      <w:r w:rsidR="005A6E42"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>183,5</w:t>
      </w:r>
      <w:r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866BF1" w:rsidRPr="00EC07FA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83F94"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наблюдаемых предприятий в </w:t>
      </w:r>
      <w:r w:rsid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прибыль в сумме 19</w:t>
      </w:r>
      <w:r w:rsidR="00D83F94"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F94"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Pr="002C1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(2019 г. - прибыль получена в </w:t>
      </w:r>
      <w:r w:rsidR="00EC07FA"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</w:t>
      </w:r>
      <w:r w:rsidR="004134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 в сумме</w:t>
      </w:r>
      <w:r w:rsidRPr="002C1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07FA"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07FA"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41343A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прибыльных предприятий составила </w:t>
      </w:r>
      <w:r w:rsidR="00296EA0" w:rsidRPr="008F0B63">
        <w:rPr>
          <w:rFonts w:ascii="Times New Roman" w:eastAsia="Calibri" w:hAnsi="Times New Roman" w:cs="Times New Roman"/>
          <w:sz w:val="28"/>
          <w:szCs w:val="28"/>
        </w:rPr>
        <w:t>46%</w:t>
      </w:r>
      <w:r w:rsidR="0041343A" w:rsidRPr="008F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BF1" w:rsidRPr="00925CA3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Убыток получен 5 предприятиями в сумме</w:t>
      </w:r>
      <w:r w:rsidRPr="002C1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6E42"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Pr="002C1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(2019 г. – убыток в </w:t>
      </w:r>
      <w:r w:rsidR="00925CA3"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предприятиях в сумме </w:t>
      </w:r>
      <w:r w:rsidR="00925CA3"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>136,2</w:t>
      </w:r>
      <w:r w:rsidRPr="0092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866BF1" w:rsidRPr="0091241E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91241E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lastRenderedPageBreak/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5D4BB4" w:rsidRPr="005D4BB4" w:rsidRDefault="00211C4B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0A264F"/>
          <w:sz w:val="28"/>
          <w:szCs w:val="28"/>
        </w:rPr>
      </w:pPr>
      <w:hyperlink r:id="rId6" w:history="1">
        <w:r w:rsidR="005D4BB4" w:rsidRPr="005D4BB4">
          <w:rPr>
            <w:rStyle w:val="a4"/>
            <w:rFonts w:ascii="Times New Roman" w:hAnsi="Times New Roman" w:cs="Times New Roman"/>
            <w:sz w:val="28"/>
            <w:szCs w:val="28"/>
          </w:rPr>
          <w:t>Формы поддержки</w:t>
        </w:r>
      </w:hyperlink>
    </w:p>
    <w:p w:rsidR="00866BF1" w:rsidRPr="0091241E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91241E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7. О муниципальном имуществе, расположенном на территории </w:t>
      </w:r>
      <w:r w:rsidR="00EA282D" w:rsidRPr="0091241E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91241E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5B36C0" w:rsidRPr="005B36C0" w:rsidRDefault="005B36C0" w:rsidP="005B36C0">
      <w:pPr>
        <w:pStyle w:val="2"/>
        <w:pBdr>
          <w:bottom w:val="single" w:sz="6" w:space="4" w:color="DDDDDD"/>
        </w:pBdr>
        <w:spacing w:before="0" w:after="180"/>
        <w:ind w:firstLine="567"/>
        <w:jc w:val="both"/>
        <w:textAlignment w:val="baseline"/>
        <w:rPr>
          <w:rFonts w:ascii="Times New Roman" w:hAnsi="Times New Roman" w:cs="Times New Roman"/>
          <w:color w:val="0A264F"/>
          <w:sz w:val="28"/>
          <w:szCs w:val="28"/>
        </w:rPr>
      </w:pPr>
      <w:hyperlink r:id="rId7" w:history="1">
        <w:r w:rsidRPr="005B36C0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от 15.09.2021 г. № 742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предпринимательства»</w:t>
        </w:r>
      </w:hyperlink>
    </w:p>
    <w:p w:rsidR="00866BF1" w:rsidRPr="0091241E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91241E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4BB4" w:rsidRPr="005D4BB4" w:rsidRDefault="00211C4B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0A264F"/>
          <w:sz w:val="28"/>
          <w:szCs w:val="28"/>
        </w:rPr>
      </w:pPr>
      <w:hyperlink r:id="rId8" w:history="1">
        <w:r w:rsidR="005D4BB4" w:rsidRPr="005D4BB4">
          <w:rPr>
            <w:rStyle w:val="a4"/>
            <w:rFonts w:ascii="Times New Roman" w:hAnsi="Times New Roman" w:cs="Times New Roman"/>
            <w:sz w:val="28"/>
            <w:szCs w:val="28"/>
          </w:rPr>
          <w:t>Конкурсы</w:t>
        </w:r>
      </w:hyperlink>
    </w:p>
    <w:p w:rsidR="00866BF1" w:rsidRPr="005B36C0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5B36C0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866BF1" w:rsidRPr="00B10D4E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поступлений в бюджет </w:t>
      </w:r>
      <w:r w:rsidR="001B355C"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деятельности субъектов малого и среднего предпринимательства в 2020 году составила 2</w:t>
      </w:r>
      <w:r w:rsidR="00C0138D"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>,47</w:t>
      </w:r>
      <w:r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2019 году </w:t>
      </w:r>
      <w:r w:rsidR="00C0138D"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>2,65</w:t>
      </w:r>
      <w:r w:rsidRP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tbl>
      <w:tblPr>
        <w:tblW w:w="51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437"/>
        <w:gridCol w:w="1569"/>
        <w:gridCol w:w="1569"/>
        <w:gridCol w:w="1754"/>
      </w:tblGrid>
      <w:tr w:rsidR="00866BF1" w:rsidRPr="00866BF1" w:rsidTr="004F55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866BF1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2020 г. (отчет)</w:t>
            </w:r>
          </w:p>
        </w:tc>
        <w:tc>
          <w:tcPr>
            <w:tcW w:w="7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866BF1" w:rsidRDefault="004F55C2" w:rsidP="004F55C2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2021</w:t>
            </w:r>
            <w:r w:rsidR="00866BF1" w:rsidRPr="00866B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 (прогноз)</w:t>
            </w:r>
          </w:p>
        </w:tc>
      </w:tr>
      <w:tr w:rsidR="00EA282D" w:rsidRPr="00866BF1" w:rsidTr="004F55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A282D" w:rsidRPr="00866BF1" w:rsidRDefault="00EA282D" w:rsidP="00EA282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A282D" w:rsidRPr="00866BF1" w:rsidRDefault="00EA282D" w:rsidP="00EA282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9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82D" w:rsidRPr="00F568DE" w:rsidRDefault="00EA282D" w:rsidP="00EA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  <w:tc>
          <w:tcPr>
            <w:tcW w:w="9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82D" w:rsidRPr="00F568DE" w:rsidRDefault="00EA282D" w:rsidP="00EA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7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282D" w:rsidRPr="00F568DE" w:rsidRDefault="00EA282D" w:rsidP="00EA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t>249,9</w:t>
            </w:r>
          </w:p>
        </w:tc>
      </w:tr>
      <w:tr w:rsidR="002C1FEC" w:rsidRPr="00866BF1" w:rsidTr="004F55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C1FEC" w:rsidRPr="00866BF1" w:rsidRDefault="002C1FEC" w:rsidP="002C1F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C1FEC" w:rsidRPr="00866BF1" w:rsidRDefault="002C1FEC" w:rsidP="002C1F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86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FEC" w:rsidRPr="00F568DE" w:rsidRDefault="002C1FEC" w:rsidP="002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lastRenderedPageBreak/>
              <w:t>35,8</w:t>
            </w:r>
          </w:p>
        </w:tc>
        <w:tc>
          <w:tcPr>
            <w:tcW w:w="9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FEC" w:rsidRPr="00F568DE" w:rsidRDefault="002C1FEC" w:rsidP="002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7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FEC" w:rsidRPr="00F568DE" w:rsidRDefault="002C1FEC" w:rsidP="002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8DE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</w:tbl>
    <w:p w:rsidR="00866BF1" w:rsidRPr="00866BF1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66BF1" w:rsidRPr="008F0F5D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</w:t>
      </w:r>
      <w:r w:rsidR="002C1FEC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</w:t>
      </w:r>
      <w:r w:rsidR="009E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EC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E4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E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2C1FEC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 ведущими специалистами в различных отраслях.</w:t>
      </w:r>
    </w:p>
    <w:p w:rsidR="00866BF1" w:rsidRPr="008F0F5D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и </w:t>
      </w:r>
      <w:r w:rsidR="002C1FEC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оказывается комплексная поддержка бизнесу, работают разные механизмы, но, к сожалению, активность предпринимателей оставляет желать лучшего.</w:t>
      </w:r>
    </w:p>
    <w:p w:rsidR="00866BF1" w:rsidRPr="008F0F5D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ГУП СК «Гарантийный фонд Ставропольского края» представлены поручительства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на сумму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за соответствующий период прошлого года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поручительств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866BF1" w:rsidRPr="008F0F5D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01.01.2021г. НМО «Фонд микрофинансирования субъектов малого и среднего предпринимательства в Ставропольском крае» (далее – Фонд) выдал </w:t>
      </w:r>
      <w:proofErr w:type="spellStart"/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в сумме 3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за соответствующей период прошлого года -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на сумму </w:t>
      </w:r>
      <w:r w:rsidR="008F0F5D"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F0F5D">
        <w:rPr>
          <w:rFonts w:ascii="Times New Roman" w:eastAsia="Times New Roman" w:hAnsi="Times New Roman" w:cs="Times New Roman"/>
          <w:sz w:val="28"/>
          <w:szCs w:val="28"/>
          <w:lang w:eastAsia="ru-RU"/>
        </w:rPr>
        <w:t>,7 млн. рублей.</w:t>
      </w:r>
    </w:p>
    <w:p w:rsidR="00C569A6" w:rsidRPr="00C569A6" w:rsidRDefault="00866BF1" w:rsidP="00C56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</w:t>
      </w:r>
      <w:r w:rsidR="00C569A6" w:rsidRPr="00C569A6">
        <w:rPr>
          <w:rFonts w:ascii="Times New Roman" w:hAnsi="Times New Roman" w:cs="Times New Roman"/>
          <w:sz w:val="28"/>
          <w:szCs w:val="28"/>
        </w:rPr>
        <w:t>В 2020 году из краевого и федерального бюджетов на поддержку агропромышленного комплекса района выделено 113,34 млн. руб. (2019 год - 94,5 млн. руб.).</w:t>
      </w:r>
    </w:p>
    <w:p w:rsidR="00866BF1" w:rsidRPr="00C569A6" w:rsidRDefault="00C569A6" w:rsidP="00C569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A6">
        <w:rPr>
          <w:rFonts w:ascii="Times New Roman" w:eastAsia="Calibri" w:hAnsi="Times New Roman" w:cs="Times New Roman"/>
          <w:sz w:val="28"/>
          <w:szCs w:val="28"/>
        </w:rPr>
        <w:t xml:space="preserve">В 2020 году малые формы хозяйствования ЛПХ И КФХ были обеспечены доступом к кредитованию в Сбербанке России и </w:t>
      </w:r>
      <w:proofErr w:type="spellStart"/>
      <w:r w:rsidRPr="00C569A6">
        <w:rPr>
          <w:rFonts w:ascii="Times New Roman" w:eastAsia="Calibri" w:hAnsi="Times New Roman" w:cs="Times New Roman"/>
          <w:sz w:val="28"/>
          <w:szCs w:val="28"/>
        </w:rPr>
        <w:t>Россельхозбанке</w:t>
      </w:r>
      <w:proofErr w:type="spellEnd"/>
      <w:r w:rsidRPr="00C569A6">
        <w:rPr>
          <w:rFonts w:ascii="Times New Roman" w:eastAsia="Calibri" w:hAnsi="Times New Roman" w:cs="Times New Roman"/>
          <w:sz w:val="28"/>
          <w:szCs w:val="28"/>
        </w:rPr>
        <w:t>.  Субсидии на возмещение части затрат на уплату процентов по полученным кредитам получили 3 гражданина, владельцы личных подсобных хозяйств в сумме 13,2 тыс. рублей за счет средств федерального и краевого бюджета.</w:t>
      </w:r>
    </w:p>
    <w:p w:rsidR="00963BF6" w:rsidRPr="00963BF6" w:rsidRDefault="00866BF1" w:rsidP="00963BF6">
      <w:pPr>
        <w:spacing w:after="0" w:line="240" w:lineRule="auto"/>
        <w:ind w:firstLine="709"/>
        <w:jc w:val="both"/>
        <w:rPr>
          <w:sz w:val="28"/>
          <w:szCs w:val="28"/>
        </w:rPr>
      </w:pPr>
      <w:r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13E8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3E8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851EBA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 ведущими специалистами в различных отраслях, </w:t>
      </w:r>
      <w:r w:rsidR="00963BF6" w:rsidRPr="00963BF6">
        <w:rPr>
          <w:rFonts w:ascii="Times New Roman" w:hAnsi="Times New Roman" w:cs="Times New Roman"/>
          <w:sz w:val="28"/>
          <w:szCs w:val="28"/>
        </w:rPr>
        <w:t xml:space="preserve">в 2019 году проведено 2 совещания и 1 круглый стол, также ко Дню предпринимательства проводилась фотовыставка «Бизнес в </w:t>
      </w:r>
      <w:r w:rsidR="00963BF6" w:rsidRPr="00963BF6">
        <w:rPr>
          <w:rFonts w:ascii="Times New Roman" w:hAnsi="Times New Roman" w:cs="Times New Roman"/>
          <w:sz w:val="28"/>
          <w:szCs w:val="28"/>
        </w:rPr>
        <w:lastRenderedPageBreak/>
        <w:t>объективе». В 2020 году в дистанционном режиме проведено 2 совещания</w:t>
      </w:r>
      <w:r w:rsidR="00C569A6">
        <w:rPr>
          <w:rFonts w:ascii="Times New Roman" w:hAnsi="Times New Roman" w:cs="Times New Roman"/>
          <w:sz w:val="28"/>
          <w:szCs w:val="28"/>
        </w:rPr>
        <w:t>.</w:t>
      </w:r>
      <w:r w:rsidR="00963BF6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3BF6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за два года</w:t>
      </w:r>
      <w:r w:rsidR="00C5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совещаниях и «круглых столах»</w:t>
      </w:r>
      <w:r w:rsidR="00963BF6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185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63BF6" w:rsidRPr="00963BF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866BF1" w:rsidRPr="001B355C" w:rsidRDefault="00866BF1" w:rsidP="00963B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малом и среднем предпринимательстве </w:t>
      </w:r>
      <w:r w:rsidR="00851EBA"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их достижениях в развитии собственного бизнеса в течении 2020 года размещалась на официальном сайте администрации Новоселицкого </w:t>
      </w:r>
      <w:proofErr w:type="spellStart"/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proofErr w:type="spellEnd"/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сети Интернет, «</w:t>
      </w:r>
      <w:proofErr w:type="spellStart"/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районной газете «Авангард».</w:t>
      </w:r>
    </w:p>
    <w:p w:rsidR="00A074C6" w:rsidRPr="00A074C6" w:rsidRDefault="00A074C6" w:rsidP="0083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4C6" w:rsidRPr="00A074C6" w:rsidSect="006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B73"/>
    <w:multiLevelType w:val="multilevel"/>
    <w:tmpl w:val="BC54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B0667"/>
    <w:multiLevelType w:val="multilevel"/>
    <w:tmpl w:val="939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34A75"/>
    <w:multiLevelType w:val="multilevel"/>
    <w:tmpl w:val="407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863BD"/>
    <w:multiLevelType w:val="multilevel"/>
    <w:tmpl w:val="44B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B2B4B"/>
    <w:multiLevelType w:val="multilevel"/>
    <w:tmpl w:val="492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7632"/>
    <w:multiLevelType w:val="multilevel"/>
    <w:tmpl w:val="37E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021BF"/>
    <w:multiLevelType w:val="multilevel"/>
    <w:tmpl w:val="99E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7657A"/>
    <w:rsid w:val="000F13E8"/>
    <w:rsid w:val="000F2BD9"/>
    <w:rsid w:val="00150AC8"/>
    <w:rsid w:val="001B355C"/>
    <w:rsid w:val="001C6A12"/>
    <w:rsid w:val="00211C4B"/>
    <w:rsid w:val="00296EA0"/>
    <w:rsid w:val="002C1FEC"/>
    <w:rsid w:val="002F5A5A"/>
    <w:rsid w:val="0035185C"/>
    <w:rsid w:val="003533E8"/>
    <w:rsid w:val="00377E20"/>
    <w:rsid w:val="0041343A"/>
    <w:rsid w:val="004543A4"/>
    <w:rsid w:val="004F55C2"/>
    <w:rsid w:val="0051000E"/>
    <w:rsid w:val="005A6E42"/>
    <w:rsid w:val="005B36C0"/>
    <w:rsid w:val="005D4BB4"/>
    <w:rsid w:val="005D5C63"/>
    <w:rsid w:val="00645C93"/>
    <w:rsid w:val="00653254"/>
    <w:rsid w:val="00776100"/>
    <w:rsid w:val="007958FC"/>
    <w:rsid w:val="007B3BC9"/>
    <w:rsid w:val="007F0F96"/>
    <w:rsid w:val="008044FA"/>
    <w:rsid w:val="00837CE7"/>
    <w:rsid w:val="00851EBA"/>
    <w:rsid w:val="00866BF1"/>
    <w:rsid w:val="00886BAD"/>
    <w:rsid w:val="008F0B63"/>
    <w:rsid w:val="008F0F5D"/>
    <w:rsid w:val="008F7FC6"/>
    <w:rsid w:val="0091241E"/>
    <w:rsid w:val="00925CA3"/>
    <w:rsid w:val="00955DAC"/>
    <w:rsid w:val="00963BF6"/>
    <w:rsid w:val="0097481F"/>
    <w:rsid w:val="009E4002"/>
    <w:rsid w:val="00A074C6"/>
    <w:rsid w:val="00A36729"/>
    <w:rsid w:val="00AD7044"/>
    <w:rsid w:val="00B10D4E"/>
    <w:rsid w:val="00B41692"/>
    <w:rsid w:val="00C0138D"/>
    <w:rsid w:val="00C569A6"/>
    <w:rsid w:val="00D512D5"/>
    <w:rsid w:val="00D83F94"/>
    <w:rsid w:val="00E7559A"/>
    <w:rsid w:val="00EA282D"/>
    <w:rsid w:val="00E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746A"/>
  <w15:docId w15:val="{78BCDE62-A0D5-4E37-BC40-4277E5B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3"/>
  </w:style>
  <w:style w:type="paragraph" w:styleId="1">
    <w:name w:val="heading 1"/>
    <w:basedOn w:val="a"/>
    <w:link w:val="10"/>
    <w:uiPriority w:val="9"/>
    <w:qFormat/>
    <w:rsid w:val="0086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6B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6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B3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5B3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elickoe.ru/category/okrug/ekonomika/razvitie-predprinimatelstva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elickoe.ru/category/okrug/ekonomika/razvitie-predprinimatelstva/formy-podderzhki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Кристина</cp:lastModifiedBy>
  <cp:revision>2</cp:revision>
  <cp:lastPrinted>2021-11-09T12:54:00Z</cp:lastPrinted>
  <dcterms:created xsi:type="dcterms:W3CDTF">2022-02-25T13:34:00Z</dcterms:created>
  <dcterms:modified xsi:type="dcterms:W3CDTF">2022-02-25T13:34:00Z</dcterms:modified>
</cp:coreProperties>
</file>